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A68B83B" w14:textId="1A93B183" w:rsidR="00D077E9" w:rsidRPr="004F0028" w:rsidRDefault="002F5756" w:rsidP="00D70D02">
      <w:pPr>
        <w:rPr>
          <w:lang w:val="pt-BR"/>
        </w:rPr>
      </w:pPr>
      <w:r>
        <w:rPr>
          <w:noProof/>
          <w:lang w:val="pt-BR" w:eastAsia="pt-BR"/>
        </w:rPr>
        <w:drawing>
          <wp:anchor distT="0" distB="0" distL="114300" distR="114300" simplePos="0" relativeHeight="251661312" behindDoc="1" locked="0" layoutInCell="1" allowOverlap="1" wp14:anchorId="5B97FD5E" wp14:editId="798BDF3D">
            <wp:simplePos x="0" y="0"/>
            <wp:positionH relativeFrom="page">
              <wp:posOffset>4354195</wp:posOffset>
            </wp:positionH>
            <wp:positionV relativeFrom="paragraph">
              <wp:posOffset>0</wp:posOffset>
            </wp:positionV>
            <wp:extent cx="3199130" cy="5819775"/>
            <wp:effectExtent l="0" t="0" r="1270" b="9525"/>
            <wp:wrapThrough wrapText="bothSides">
              <wp:wrapPolygon edited="0">
                <wp:start x="0" y="0"/>
                <wp:lineTo x="0" y="21565"/>
                <wp:lineTo x="21480" y="21565"/>
                <wp:lineTo x="21480" y="0"/>
                <wp:lineTo x="0" y="0"/>
              </wp:wrapPolygon>
            </wp:wrapThrough>
            <wp:docPr id="14" name="Imagem 14" descr="Nossa Senhora Mercês-Porto Nacional-Emerson Silva (2)_1100x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ssa Senhora Mercês-Porto Nacional-Emerson Silva (2)_1100x55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99130" cy="5819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1B2E" w:rsidRPr="004F0028">
        <w:rPr>
          <w:noProof/>
          <w:lang w:val="pt-BR" w:eastAsia="pt-BR"/>
        </w:rPr>
        <mc:AlternateContent>
          <mc:Choice Requires="wps">
            <w:drawing>
              <wp:anchor distT="0" distB="0" distL="114300" distR="114300" simplePos="0" relativeHeight="251660288" behindDoc="1" locked="0" layoutInCell="1" allowOverlap="1" wp14:anchorId="57E1A494" wp14:editId="7CB81307">
                <wp:simplePos x="0" y="0"/>
                <wp:positionH relativeFrom="column">
                  <wp:posOffset>-197485</wp:posOffset>
                </wp:positionH>
                <wp:positionV relativeFrom="page">
                  <wp:posOffset>933450</wp:posOffset>
                </wp:positionV>
                <wp:extent cx="4010025" cy="8656955"/>
                <wp:effectExtent l="0" t="0" r="9525" b="0"/>
                <wp:wrapNone/>
                <wp:docPr id="3" name="Retângulo 3" descr="retângulo branco para o texto na capa"/>
                <wp:cNvGraphicFramePr/>
                <a:graphic xmlns:a="http://schemas.openxmlformats.org/drawingml/2006/main">
                  <a:graphicData uri="http://schemas.microsoft.com/office/word/2010/wordprocessingShape">
                    <wps:wsp>
                      <wps:cNvSpPr/>
                      <wps:spPr>
                        <a:xfrm>
                          <a:off x="0" y="0"/>
                          <a:ext cx="4010025" cy="86569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B57309" w14:textId="4CCA7279" w:rsidR="00A91700" w:rsidRPr="005F1A64" w:rsidRDefault="002963AD" w:rsidP="004E072A">
                            <w:pPr>
                              <w:jc w:val="center"/>
                              <w:rPr>
                                <w:sz w:val="24"/>
                                <w:lang w:val="pt-BR"/>
                              </w:rPr>
                            </w:pPr>
                            <w:r>
                              <w:rPr>
                                <w:sz w:val="24"/>
                                <w:lang w:val="pt-BR"/>
                              </w:rPr>
                              <w:t>RELATÓRIO DE ATIVIDADES DE CONTROLE INTERNO</w:t>
                            </w:r>
                          </w:p>
                          <w:p w14:paraId="480AF28A" w14:textId="19B0679D" w:rsidR="00A91700" w:rsidRPr="005F1A64" w:rsidRDefault="002963AD" w:rsidP="004E072A">
                            <w:pPr>
                              <w:jc w:val="center"/>
                              <w:rPr>
                                <w:sz w:val="24"/>
                                <w:lang w:val="pt-BR"/>
                              </w:rPr>
                            </w:pPr>
                            <w:r>
                              <w:rPr>
                                <w:sz w:val="24"/>
                                <w:lang w:val="pt-BR"/>
                              </w:rPr>
                              <w:t>2022</w:t>
                            </w:r>
                            <w:r w:rsidR="00A91700">
                              <w:rPr>
                                <w:sz w:val="24"/>
                                <w:lang w:val="pt-BR"/>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E1A494" id="Retângulo 3" o:spid="_x0000_s1026" alt="retângulo branco para o texto na capa" style="position:absolute;margin-left:-15.55pt;margin-top:73.5pt;width:315.75pt;height:681.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" fillcolor="white [3212]" stroked="f" strokeweight="2pt">
                <v:textbox>
                  <w:txbxContent>
                    <w:p w14:paraId="2CB57309" w14:textId="4CCA7279" w:rsidR="00A91700" w:rsidRPr="005F1A64" w:rsidRDefault="002963AD" w:rsidP="004E072A">
                      <w:pPr>
                        <w:jc w:val="center"/>
                        <w:rPr>
                          <w:sz w:val="24"/>
                          <w:lang w:val="pt-BR"/>
                        </w:rPr>
                      </w:pPr>
                      <w:r>
                        <w:rPr>
                          <w:sz w:val="24"/>
                          <w:lang w:val="pt-BR"/>
                        </w:rPr>
                        <w:t>RELATÓRIO DE ATIVIDADES DE CONTROLE INTERNO</w:t>
                      </w:r>
                    </w:p>
                    <w:p w14:paraId="480AF28A" w14:textId="19B0679D" w:rsidR="00A91700" w:rsidRPr="005F1A64" w:rsidRDefault="002963AD" w:rsidP="004E072A">
                      <w:pPr>
                        <w:jc w:val="center"/>
                        <w:rPr>
                          <w:sz w:val="24"/>
                          <w:lang w:val="pt-BR"/>
                        </w:rPr>
                      </w:pPr>
                      <w:r>
                        <w:rPr>
                          <w:sz w:val="24"/>
                          <w:lang w:val="pt-BR"/>
                        </w:rPr>
                        <w:t>2022</w:t>
                      </w:r>
                      <w:r w:rsidR="00A91700">
                        <w:rPr>
                          <w:sz w:val="24"/>
                          <w:lang w:val="pt-BR"/>
                        </w:rPr>
                        <w:t xml:space="preserve"> </w:t>
                      </w:r>
                    </w:p>
                  </w:txbxContent>
                </v:textbox>
                <w10:wrap anchory="page"/>
              </v:rect>
            </w:pict>
          </mc:Fallback>
        </mc:AlternateContent>
      </w:r>
      <w:r w:rsidRPr="004F0028">
        <w:rPr>
          <w:noProof/>
          <w:lang w:val="pt-BR" w:eastAsia="pt-BR"/>
        </w:rPr>
        <w:drawing>
          <wp:anchor distT="0" distB="0" distL="114300" distR="114300" simplePos="0" relativeHeight="251658240" behindDoc="1" locked="0" layoutInCell="1" allowOverlap="1" wp14:anchorId="1F3337CE" wp14:editId="61EFF782">
            <wp:simplePos x="0" y="0"/>
            <wp:positionH relativeFrom="column">
              <wp:posOffset>-746975</wp:posOffset>
            </wp:positionH>
            <wp:positionV relativeFrom="page">
              <wp:posOffset>-12700</wp:posOffset>
            </wp:positionV>
            <wp:extent cx="7760970" cy="6684010"/>
            <wp:effectExtent l="0" t="0" r="0" b="2540"/>
            <wp:wrapNone/>
            <wp:docPr id="1" name="Imagem 1" descr="Vista da rua com prédios da cidade, mercado e placas da r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7-1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60970" cy="6684010"/>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580"/>
      </w:tblGrid>
      <w:tr w:rsidR="00D077E9" w:rsidRPr="004F0028" w14:paraId="2373DDA5" w14:textId="77777777" w:rsidTr="00AB02A7">
        <w:trPr>
          <w:trHeight w:val="1894"/>
        </w:trPr>
        <w:tc>
          <w:tcPr>
            <w:tcW w:w="5580" w:type="dxa"/>
            <w:tcBorders>
              <w:top w:val="nil"/>
              <w:left w:val="nil"/>
              <w:bottom w:val="nil"/>
              <w:right w:val="nil"/>
            </w:tcBorders>
          </w:tcPr>
          <w:p w14:paraId="3E707C63" w14:textId="77777777" w:rsidR="00D077E9" w:rsidRPr="004F0028" w:rsidRDefault="00D077E9" w:rsidP="00AB02A7">
            <w:pPr>
              <w:rPr>
                <w:lang w:val="pt-BR"/>
              </w:rPr>
            </w:pPr>
            <w:r w:rsidRPr="004F0028">
              <w:rPr>
                <w:noProof/>
                <w:lang w:val="pt-BR" w:eastAsia="pt-BR"/>
              </w:rPr>
              <mc:AlternateContent>
                <mc:Choice Requires="wps">
                  <w:drawing>
                    <wp:inline distT="0" distB="0" distL="0" distR="0" wp14:anchorId="4DD694C8" wp14:editId="3C16899C">
                      <wp:extent cx="3528695" cy="1647825"/>
                      <wp:effectExtent l="0" t="0" r="0" b="0"/>
                      <wp:docPr id="8" name="Caixa de Texto 8"/>
                      <wp:cNvGraphicFramePr/>
                      <a:graphic xmlns:a="http://schemas.openxmlformats.org/drawingml/2006/main">
                        <a:graphicData uri="http://schemas.microsoft.com/office/word/2010/wordprocessingShape">
                          <wps:wsp>
                            <wps:cNvSpPr txBox="1"/>
                            <wps:spPr>
                              <a:xfrm>
                                <a:off x="0" y="0"/>
                                <a:ext cx="3528695" cy="1647825"/>
                              </a:xfrm>
                              <a:prstGeom prst="rect">
                                <a:avLst/>
                              </a:prstGeom>
                              <a:noFill/>
                              <a:ln w="6350">
                                <a:noFill/>
                              </a:ln>
                            </wps:spPr>
                            <wps:txbx>
                              <w:txbxContent>
                                <w:p w14:paraId="79C259AA" w14:textId="5CE99682" w:rsidR="00A91700" w:rsidRPr="005417D2" w:rsidRDefault="00A91700" w:rsidP="004E072A">
                                  <w:pPr>
                                    <w:pStyle w:val="Ttulo"/>
                                    <w:jc w:val="center"/>
                                    <w:rPr>
                                      <w:sz w:val="160"/>
                                    </w:rPr>
                                  </w:pPr>
                                  <w:r>
                                    <w:rPr>
                                      <w:sz w:val="56"/>
                                      <w:lang w:val="pt-BR" w:bidi="pt-BR"/>
                                    </w:rPr>
                                    <w:t>RELATÓRIO CONTROLADORIA GERAL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4DD694C8" id="_x0000_t202" coordsize="21600,21600" o:spt="202" path="m,l,21600r21600,l21600,xe">
                      <v:stroke joinstyle="miter"/>
                      <v:path gradientshapeok="t" o:connecttype="rect"/>
                    </v:shapetype>
                    <v:shape id="Caixa de Texto 8" o:spid="_x0000_s1027" type="#_x0000_t202" style="width:277.85pt;height:12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" filled="f" stroked="f" strokeweight=".5pt">
                      <v:textbox>
                        <w:txbxContent>
                          <w:p w14:paraId="79C259AA" w14:textId="5CE99682" w:rsidR="00A91700" w:rsidRPr="005417D2" w:rsidRDefault="00A91700" w:rsidP="004E072A">
                            <w:pPr>
                              <w:pStyle w:val="Ttulo"/>
                              <w:jc w:val="center"/>
                              <w:rPr>
                                <w:sz w:val="160"/>
                              </w:rPr>
                            </w:pPr>
                            <w:r>
                              <w:rPr>
                                <w:sz w:val="56"/>
                                <w:lang w:val="pt-BR" w:bidi="pt-BR"/>
                              </w:rPr>
                              <w:t>RELATÓRIO CONTROLADORIA GERAL</w:t>
                            </w:r>
                          </w:p>
                        </w:txbxContent>
                      </v:textbox>
                      <w10:anchorlock/>
                    </v:shape>
                  </w:pict>
                </mc:Fallback>
              </mc:AlternateContent>
            </w:r>
          </w:p>
          <w:p w14:paraId="7C60AA58" w14:textId="77777777" w:rsidR="00D077E9" w:rsidRPr="004F0028" w:rsidRDefault="004E072A" w:rsidP="00AB02A7">
            <w:pPr>
              <w:rPr>
                <w:lang w:val="pt-BR"/>
              </w:rPr>
            </w:pPr>
            <w:r>
              <w:rPr>
                <w:noProof/>
                <w:lang w:val="pt-BR" w:eastAsia="pt-BR"/>
              </w:rPr>
              <w:t xml:space="preserve">                                 </w:t>
            </w:r>
          </w:p>
        </w:tc>
      </w:tr>
      <w:tr w:rsidR="00D077E9" w:rsidRPr="004F0028" w14:paraId="4921B740" w14:textId="77777777" w:rsidTr="004F0028">
        <w:trPr>
          <w:trHeight w:val="7191"/>
        </w:trPr>
        <w:tc>
          <w:tcPr>
            <w:tcW w:w="5580" w:type="dxa"/>
            <w:tcBorders>
              <w:top w:val="nil"/>
              <w:left w:val="nil"/>
              <w:bottom w:val="nil"/>
              <w:right w:val="nil"/>
            </w:tcBorders>
          </w:tcPr>
          <w:p w14:paraId="2F0AB72B" w14:textId="4E5B3A35" w:rsidR="00D077E9" w:rsidRPr="004F0028" w:rsidRDefault="00D077E9" w:rsidP="00AB02A7">
            <w:pPr>
              <w:rPr>
                <w:noProof/>
                <w:lang w:val="pt-BR"/>
              </w:rPr>
            </w:pPr>
          </w:p>
        </w:tc>
      </w:tr>
      <w:tr w:rsidR="00D077E9" w:rsidRPr="004F0028" w14:paraId="507C4A3D" w14:textId="77777777" w:rsidTr="00AB02A7">
        <w:trPr>
          <w:trHeight w:val="2438"/>
        </w:trPr>
        <w:tc>
          <w:tcPr>
            <w:tcW w:w="5580" w:type="dxa"/>
            <w:tcBorders>
              <w:top w:val="nil"/>
              <w:left w:val="nil"/>
              <w:bottom w:val="nil"/>
              <w:right w:val="nil"/>
            </w:tcBorders>
          </w:tcPr>
          <w:sdt>
            <w:sdtPr>
              <w:rPr>
                <w:lang w:val="pt-BR"/>
              </w:rPr>
              <w:id w:val="1080870105"/>
              <w:placeholder>
                <w:docPart w:val="1B8E4E7479014FC1B7C3FB6A7E985FB5"/>
              </w:placeholder>
              <w15:appearance w15:val="hidden"/>
            </w:sdtPr>
            <w:sdtEndPr/>
            <w:sdtContent>
              <w:p w14:paraId="2D7FE8CB" w14:textId="77777777" w:rsidR="004E072A" w:rsidRDefault="004E072A" w:rsidP="004E072A">
                <w:pPr>
                  <w:jc w:val="center"/>
                  <w:rPr>
                    <w:lang w:val="pt-BR"/>
                  </w:rPr>
                </w:pPr>
              </w:p>
              <w:p w14:paraId="1F1285B8" w14:textId="5E46DD8D" w:rsidR="004E072A" w:rsidRDefault="003E69D2" w:rsidP="004E072A">
                <w:pPr>
                  <w:jc w:val="center"/>
                  <w:rPr>
                    <w:rStyle w:val="SubttuloChar"/>
                    <w:lang w:bidi="pt-BR"/>
                  </w:rPr>
                </w:pPr>
                <w:r>
                  <w:rPr>
                    <w:rStyle w:val="SubttuloChar"/>
                    <w:lang w:bidi="pt-BR"/>
                  </w:rPr>
                  <w:t>MUNICÍ</w:t>
                </w:r>
                <w:r w:rsidR="004E072A" w:rsidRPr="004E072A">
                  <w:rPr>
                    <w:rStyle w:val="SubttuloChar"/>
                    <w:lang w:bidi="pt-BR"/>
                  </w:rPr>
                  <w:t>PIO</w:t>
                </w:r>
                <w:r w:rsidR="004E072A">
                  <w:rPr>
                    <w:rStyle w:val="SubttuloChar"/>
                    <w:lang w:bidi="pt-BR"/>
                  </w:rPr>
                  <w:t xml:space="preserve"> D</w:t>
                </w:r>
                <w:r w:rsidR="004E072A" w:rsidRPr="004E072A">
                  <w:rPr>
                    <w:rStyle w:val="SubttuloChar"/>
                    <w:lang w:bidi="pt-BR"/>
                  </w:rPr>
                  <w:t>E</w:t>
                </w:r>
                <w:r w:rsidR="004E072A">
                  <w:rPr>
                    <w:rStyle w:val="SubttuloChar"/>
                    <w:lang w:bidi="pt-BR"/>
                  </w:rPr>
                  <w:t xml:space="preserve"> </w:t>
                </w:r>
                <w:r w:rsidR="004E072A" w:rsidRPr="004E072A">
                  <w:rPr>
                    <w:rStyle w:val="SubttuloChar"/>
                    <w:lang w:bidi="pt-BR"/>
                  </w:rPr>
                  <w:t>PORTO NACIONAL</w:t>
                </w:r>
              </w:p>
              <w:p w14:paraId="24A0B2BF" w14:textId="77777777" w:rsidR="00D077E9" w:rsidRPr="004F0028" w:rsidRDefault="004E072A" w:rsidP="004E072A">
                <w:pPr>
                  <w:jc w:val="center"/>
                  <w:rPr>
                    <w:lang w:val="pt-BR"/>
                  </w:rPr>
                </w:pPr>
                <w:r w:rsidRPr="004E072A">
                  <w:rPr>
                    <w:rStyle w:val="SubttuloChar"/>
                    <w:lang w:bidi="pt-BR"/>
                  </w:rPr>
                  <w:t>TO</w:t>
                </w:r>
                <w:r w:rsidR="00260971">
                  <w:rPr>
                    <w:rStyle w:val="SubttuloChar"/>
                    <w:lang w:bidi="pt-BR"/>
                  </w:rPr>
                  <w:t>cantins</w:t>
                </w:r>
              </w:p>
            </w:sdtContent>
          </w:sdt>
          <w:p w14:paraId="43F60721" w14:textId="77777777" w:rsidR="00D077E9" w:rsidRPr="004F0028" w:rsidRDefault="00D077E9" w:rsidP="00AB02A7">
            <w:pPr>
              <w:rPr>
                <w:noProof/>
                <w:sz w:val="10"/>
                <w:szCs w:val="10"/>
                <w:lang w:val="pt-BR"/>
              </w:rPr>
            </w:pPr>
          </w:p>
        </w:tc>
      </w:tr>
    </w:tbl>
    <w:p w14:paraId="4B38EA6A" w14:textId="77777777" w:rsidR="00D077E9" w:rsidRPr="004F0028" w:rsidRDefault="00AB02A7">
      <w:pPr>
        <w:spacing w:after="200"/>
        <w:rPr>
          <w:lang w:val="pt-BR"/>
        </w:rPr>
      </w:pPr>
      <w:r w:rsidRPr="004F0028">
        <w:rPr>
          <w:noProof/>
          <w:lang w:val="pt-BR" w:eastAsia="pt-BR"/>
        </w:rPr>
        <mc:AlternateContent>
          <mc:Choice Requires="wps">
            <w:drawing>
              <wp:anchor distT="0" distB="0" distL="114300" distR="114300" simplePos="0" relativeHeight="251659264" behindDoc="1" locked="0" layoutInCell="1" allowOverlap="1" wp14:anchorId="47A9EE0D" wp14:editId="5D1E5465">
                <wp:simplePos x="0" y="0"/>
                <wp:positionH relativeFrom="column">
                  <wp:posOffset>-745490</wp:posOffset>
                </wp:positionH>
                <wp:positionV relativeFrom="page">
                  <wp:posOffset>6667500</wp:posOffset>
                </wp:positionV>
                <wp:extent cx="7760970" cy="4019550"/>
                <wp:effectExtent l="0" t="0" r="0" b="0"/>
                <wp:wrapNone/>
                <wp:docPr id="2" name="Retângulo 2" descr="retângulo colorido"/>
                <wp:cNvGraphicFramePr/>
                <a:graphic xmlns:a="http://schemas.openxmlformats.org/drawingml/2006/main">
                  <a:graphicData uri="http://schemas.microsoft.com/office/word/2010/wordprocessingShape">
                    <wps:wsp>
                      <wps:cNvSpPr/>
                      <wps:spPr>
                        <a:xfrm>
                          <a:off x="0" y="0"/>
                          <a:ext cx="7760970" cy="401955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47C808" id="Retângulo 2" o:spid="_x0000_s1026" alt="retângulo colorido" style="position:absolute;margin-left:-58.7pt;margin-top:525pt;width:611.1pt;height:316.5pt;z-index:-25165721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" fillcolor="#34aba2 [3206]" stroked="f" strokeweight="2pt">
                <w10:wrap anchory="page"/>
              </v:rect>
            </w:pict>
          </mc:Fallback>
        </mc:AlternateContent>
      </w:r>
      <w:r w:rsidR="00D077E9" w:rsidRPr="004F0028">
        <w:rPr>
          <w:lang w:val="pt-BR" w:bidi="pt-BR"/>
        </w:rPr>
        <w:br w:type="page"/>
      </w:r>
    </w:p>
    <w:p w14:paraId="68AEDBEB" w14:textId="77777777" w:rsidR="00DC2D36" w:rsidRDefault="00DC2D36" w:rsidP="00DC2D36">
      <w:pPr>
        <w:pStyle w:val="Ttulo1"/>
        <w:jc w:val="center"/>
        <w:rPr>
          <w:rStyle w:val="markedcontent"/>
          <w:rFonts w:ascii="Arial" w:hAnsi="Arial" w:cs="Arial"/>
          <w:sz w:val="30"/>
          <w:szCs w:val="30"/>
        </w:rPr>
      </w:pPr>
    </w:p>
    <w:p w14:paraId="6185BFB2" w14:textId="511689BC" w:rsidR="0012075F" w:rsidRDefault="0012075F" w:rsidP="00DC2D36">
      <w:pPr>
        <w:pStyle w:val="Ttulo1"/>
        <w:jc w:val="center"/>
        <w:rPr>
          <w:rStyle w:val="markedcontent"/>
          <w:rFonts w:ascii="Arial" w:hAnsi="Arial" w:cs="Arial"/>
          <w:sz w:val="30"/>
          <w:szCs w:val="30"/>
        </w:rPr>
      </w:pPr>
      <w:r>
        <w:rPr>
          <w:rStyle w:val="markedcontent"/>
          <w:rFonts w:ascii="Arial" w:hAnsi="Arial" w:cs="Arial"/>
          <w:sz w:val="30"/>
          <w:szCs w:val="30"/>
        </w:rPr>
        <w:t>RONIVON MACIEL GAMA</w:t>
      </w:r>
      <w:r>
        <w:br/>
      </w:r>
      <w:r>
        <w:rPr>
          <w:rStyle w:val="markedcontent"/>
          <w:rFonts w:ascii="Arial" w:hAnsi="Arial" w:cs="Arial"/>
          <w:sz w:val="30"/>
          <w:szCs w:val="30"/>
        </w:rPr>
        <w:t>Prefeito de Porto Nacional</w:t>
      </w:r>
    </w:p>
    <w:p w14:paraId="5184E9CA" w14:textId="77777777" w:rsidR="00DC2D36" w:rsidRDefault="00DC2D36" w:rsidP="00DC2D36">
      <w:pPr>
        <w:pStyle w:val="Ttulo1"/>
        <w:jc w:val="center"/>
        <w:rPr>
          <w:rStyle w:val="markedcontent"/>
          <w:rFonts w:ascii="Arial" w:hAnsi="Arial" w:cs="Arial"/>
          <w:sz w:val="30"/>
          <w:szCs w:val="30"/>
        </w:rPr>
      </w:pPr>
    </w:p>
    <w:p w14:paraId="27B927C9" w14:textId="6331AAEF" w:rsidR="0012075F" w:rsidRDefault="0012075F" w:rsidP="00DC2D36">
      <w:pPr>
        <w:pStyle w:val="Ttulo1"/>
        <w:jc w:val="center"/>
        <w:rPr>
          <w:rStyle w:val="markedcontent"/>
          <w:rFonts w:ascii="Arial" w:hAnsi="Arial" w:cs="Arial"/>
          <w:sz w:val="30"/>
          <w:szCs w:val="30"/>
        </w:rPr>
      </w:pPr>
      <w:r>
        <w:rPr>
          <w:rStyle w:val="markedcontent"/>
          <w:rFonts w:ascii="Arial" w:hAnsi="Arial" w:cs="Arial"/>
          <w:sz w:val="30"/>
          <w:szCs w:val="30"/>
        </w:rPr>
        <w:t>MAGNUM</w:t>
      </w:r>
      <w:r w:rsidR="008F56A5">
        <w:rPr>
          <w:rStyle w:val="markedcontent"/>
          <w:rFonts w:ascii="Arial" w:hAnsi="Arial" w:cs="Arial"/>
          <w:sz w:val="30"/>
          <w:szCs w:val="30"/>
        </w:rPr>
        <w:t xml:space="preserve"> MELCIADES GUIMARÃES DA SILVA</w:t>
      </w:r>
      <w:r>
        <w:br/>
      </w:r>
      <w:r w:rsidR="00347A9D">
        <w:rPr>
          <w:rStyle w:val="markedcontent"/>
          <w:rFonts w:ascii="Arial" w:hAnsi="Arial" w:cs="Arial"/>
          <w:sz w:val="30"/>
          <w:szCs w:val="30"/>
        </w:rPr>
        <w:t>Controlador Geral do Municí</w:t>
      </w:r>
      <w:r>
        <w:rPr>
          <w:rStyle w:val="markedcontent"/>
          <w:rFonts w:ascii="Arial" w:hAnsi="Arial" w:cs="Arial"/>
          <w:sz w:val="30"/>
          <w:szCs w:val="30"/>
        </w:rPr>
        <w:t>pio</w:t>
      </w:r>
    </w:p>
    <w:p w14:paraId="037783F8" w14:textId="77777777" w:rsidR="00DC2D36" w:rsidRDefault="00DC2D36" w:rsidP="00DC2D36">
      <w:pPr>
        <w:pStyle w:val="Ttulo1"/>
        <w:jc w:val="center"/>
        <w:rPr>
          <w:rStyle w:val="markedcontent"/>
          <w:rFonts w:ascii="Arial" w:hAnsi="Arial" w:cs="Arial"/>
          <w:sz w:val="30"/>
          <w:szCs w:val="30"/>
        </w:rPr>
      </w:pPr>
    </w:p>
    <w:p w14:paraId="05381EFE" w14:textId="48B258D1" w:rsidR="00045DDF" w:rsidRDefault="0012075F" w:rsidP="00DC2D36">
      <w:pPr>
        <w:pStyle w:val="Ttulo1"/>
        <w:jc w:val="center"/>
        <w:rPr>
          <w:rStyle w:val="markedcontent"/>
          <w:rFonts w:ascii="Arial" w:hAnsi="Arial" w:cs="Arial"/>
          <w:sz w:val="30"/>
          <w:szCs w:val="30"/>
        </w:rPr>
      </w:pPr>
      <w:r>
        <w:rPr>
          <w:rStyle w:val="markedcontent"/>
          <w:rFonts w:ascii="Arial" w:hAnsi="Arial" w:cs="Arial"/>
          <w:sz w:val="30"/>
          <w:szCs w:val="30"/>
        </w:rPr>
        <w:t>MARIELLA DE PINA SANTOS</w:t>
      </w:r>
    </w:p>
    <w:p w14:paraId="5509A900" w14:textId="4FA464C1" w:rsidR="0012075F" w:rsidRDefault="00347A9D" w:rsidP="00DC2D36">
      <w:pPr>
        <w:pStyle w:val="Ttulo1"/>
        <w:jc w:val="center"/>
        <w:rPr>
          <w:rStyle w:val="markedcontent"/>
          <w:rFonts w:ascii="Arial" w:hAnsi="Arial" w:cs="Arial"/>
          <w:sz w:val="30"/>
          <w:szCs w:val="30"/>
        </w:rPr>
      </w:pPr>
      <w:r>
        <w:rPr>
          <w:rStyle w:val="markedcontent"/>
          <w:rFonts w:ascii="Arial" w:hAnsi="Arial" w:cs="Arial"/>
          <w:sz w:val="30"/>
          <w:szCs w:val="30"/>
        </w:rPr>
        <w:t>Subcontroladora do Municí</w:t>
      </w:r>
      <w:r w:rsidR="0012075F">
        <w:rPr>
          <w:rStyle w:val="markedcontent"/>
          <w:rFonts w:ascii="Arial" w:hAnsi="Arial" w:cs="Arial"/>
          <w:sz w:val="30"/>
          <w:szCs w:val="30"/>
        </w:rPr>
        <w:t>pio</w:t>
      </w:r>
      <w:r w:rsidR="0012075F">
        <w:br/>
      </w:r>
    </w:p>
    <w:p w14:paraId="70BA1082" w14:textId="77777777" w:rsidR="00F05E97" w:rsidRDefault="00F05E97" w:rsidP="00DC2D36">
      <w:pPr>
        <w:pStyle w:val="Ttulo1"/>
        <w:jc w:val="center"/>
        <w:rPr>
          <w:rStyle w:val="markedcontent"/>
          <w:rFonts w:ascii="Arial" w:hAnsi="Arial" w:cs="Arial"/>
          <w:sz w:val="30"/>
          <w:szCs w:val="30"/>
        </w:rPr>
      </w:pPr>
    </w:p>
    <w:p w14:paraId="2CF14893" w14:textId="77777777" w:rsidR="008F56A5" w:rsidRDefault="0012075F" w:rsidP="00DC2D36">
      <w:pPr>
        <w:pStyle w:val="Ttulo1"/>
        <w:jc w:val="center"/>
        <w:rPr>
          <w:rStyle w:val="markedcontent"/>
          <w:rFonts w:ascii="Arial" w:hAnsi="Arial" w:cs="Arial"/>
          <w:sz w:val="30"/>
          <w:szCs w:val="30"/>
        </w:rPr>
      </w:pPr>
      <w:r>
        <w:rPr>
          <w:rStyle w:val="markedcontent"/>
          <w:rFonts w:ascii="Arial" w:hAnsi="Arial" w:cs="Arial"/>
          <w:sz w:val="30"/>
          <w:szCs w:val="30"/>
        </w:rPr>
        <w:t>EQUIPE TÉCNICA</w:t>
      </w:r>
    </w:p>
    <w:p w14:paraId="6EA53DB6" w14:textId="57A9C325" w:rsidR="0012075F" w:rsidRDefault="0012075F" w:rsidP="00DC2D36">
      <w:pPr>
        <w:pStyle w:val="Ttulo1"/>
        <w:jc w:val="center"/>
        <w:rPr>
          <w:rStyle w:val="markedcontent"/>
          <w:rFonts w:ascii="Arial" w:hAnsi="Arial" w:cs="Arial"/>
          <w:sz w:val="30"/>
          <w:szCs w:val="30"/>
        </w:rPr>
      </w:pPr>
      <w:r>
        <w:rPr>
          <w:rStyle w:val="markedcontent"/>
          <w:rFonts w:ascii="Arial" w:hAnsi="Arial" w:cs="Arial"/>
          <w:sz w:val="30"/>
          <w:szCs w:val="30"/>
        </w:rPr>
        <w:t>Vera de Sena Lopes</w:t>
      </w:r>
    </w:p>
    <w:p w14:paraId="543D71B7" w14:textId="77777777" w:rsidR="0012075F" w:rsidRDefault="0012075F" w:rsidP="00DC2D36">
      <w:pPr>
        <w:pStyle w:val="Ttulo1"/>
        <w:jc w:val="center"/>
        <w:rPr>
          <w:rStyle w:val="markedcontent"/>
          <w:rFonts w:ascii="Arial" w:hAnsi="Arial" w:cs="Arial"/>
          <w:sz w:val="30"/>
          <w:szCs w:val="30"/>
        </w:rPr>
      </w:pPr>
      <w:r>
        <w:rPr>
          <w:rStyle w:val="markedcontent"/>
          <w:rFonts w:ascii="Arial" w:hAnsi="Arial" w:cs="Arial"/>
          <w:sz w:val="30"/>
          <w:szCs w:val="30"/>
        </w:rPr>
        <w:t>Raimundo Nonato Conceição da Costa</w:t>
      </w:r>
    </w:p>
    <w:p w14:paraId="54406A66" w14:textId="77777777" w:rsidR="0012075F" w:rsidRDefault="0012075F" w:rsidP="00DC2D36">
      <w:pPr>
        <w:pStyle w:val="Ttulo1"/>
        <w:jc w:val="center"/>
        <w:rPr>
          <w:rStyle w:val="markedcontent"/>
          <w:rFonts w:ascii="Arial" w:hAnsi="Arial" w:cs="Arial"/>
          <w:sz w:val="30"/>
          <w:szCs w:val="30"/>
        </w:rPr>
      </w:pPr>
      <w:r>
        <w:rPr>
          <w:rStyle w:val="markedcontent"/>
          <w:rFonts w:ascii="Arial" w:hAnsi="Arial" w:cs="Arial"/>
          <w:sz w:val="30"/>
          <w:szCs w:val="30"/>
        </w:rPr>
        <w:t>Necinancio</w:t>
      </w:r>
      <w:r w:rsidR="00DC5C62">
        <w:rPr>
          <w:rStyle w:val="markedcontent"/>
          <w:rFonts w:ascii="Arial" w:hAnsi="Arial" w:cs="Arial"/>
          <w:sz w:val="30"/>
          <w:szCs w:val="30"/>
        </w:rPr>
        <w:t xml:space="preserve"> Pereira dos Santos</w:t>
      </w:r>
    </w:p>
    <w:p w14:paraId="463E9AA1" w14:textId="77777777" w:rsidR="0012075F" w:rsidRDefault="0012075F" w:rsidP="00DC2D36">
      <w:pPr>
        <w:pStyle w:val="Ttulo1"/>
        <w:jc w:val="center"/>
        <w:rPr>
          <w:rStyle w:val="markedcontent"/>
          <w:rFonts w:ascii="Arial" w:hAnsi="Arial" w:cs="Arial"/>
          <w:sz w:val="30"/>
          <w:szCs w:val="30"/>
        </w:rPr>
      </w:pPr>
      <w:r>
        <w:rPr>
          <w:rStyle w:val="markedcontent"/>
          <w:rFonts w:ascii="Arial" w:hAnsi="Arial" w:cs="Arial"/>
          <w:sz w:val="30"/>
          <w:szCs w:val="30"/>
        </w:rPr>
        <w:t>Alyne</w:t>
      </w:r>
      <w:r w:rsidR="00DC5C62">
        <w:rPr>
          <w:rStyle w:val="markedcontent"/>
          <w:rFonts w:ascii="Arial" w:hAnsi="Arial" w:cs="Arial"/>
          <w:sz w:val="30"/>
          <w:szCs w:val="30"/>
        </w:rPr>
        <w:t xml:space="preserve"> Pires de Jesus</w:t>
      </w:r>
    </w:p>
    <w:p w14:paraId="6ABEE894" w14:textId="77777777" w:rsidR="006F5EBA" w:rsidRDefault="0012075F" w:rsidP="00DC2D36">
      <w:pPr>
        <w:pStyle w:val="Ttulo1"/>
        <w:jc w:val="center"/>
        <w:rPr>
          <w:rStyle w:val="markedcontent"/>
          <w:rFonts w:ascii="Arial" w:hAnsi="Arial" w:cs="Arial"/>
          <w:sz w:val="30"/>
          <w:szCs w:val="30"/>
        </w:rPr>
      </w:pPr>
      <w:r>
        <w:rPr>
          <w:rStyle w:val="markedcontent"/>
          <w:rFonts w:ascii="Arial" w:hAnsi="Arial" w:cs="Arial"/>
          <w:sz w:val="30"/>
          <w:szCs w:val="30"/>
        </w:rPr>
        <w:t>Alexandre</w:t>
      </w:r>
      <w:r w:rsidR="006F5EBA">
        <w:rPr>
          <w:rStyle w:val="markedcontent"/>
          <w:rFonts w:ascii="Arial" w:hAnsi="Arial" w:cs="Arial"/>
          <w:sz w:val="30"/>
          <w:szCs w:val="30"/>
        </w:rPr>
        <w:t xml:space="preserve"> Luiz Lopes de Andrade Neto</w:t>
      </w:r>
    </w:p>
    <w:p w14:paraId="38ED6AA8" w14:textId="6AAA196B" w:rsidR="0012075F" w:rsidRDefault="0012075F" w:rsidP="00DC2D36">
      <w:pPr>
        <w:pStyle w:val="Ttulo1"/>
        <w:jc w:val="center"/>
        <w:rPr>
          <w:rStyle w:val="markedcontent"/>
          <w:rFonts w:ascii="Arial" w:hAnsi="Arial" w:cs="Arial"/>
          <w:sz w:val="30"/>
          <w:szCs w:val="30"/>
        </w:rPr>
      </w:pPr>
      <w:r>
        <w:rPr>
          <w:rStyle w:val="markedcontent"/>
          <w:rFonts w:ascii="Arial" w:hAnsi="Arial" w:cs="Arial"/>
          <w:sz w:val="30"/>
          <w:szCs w:val="30"/>
        </w:rPr>
        <w:t>Wesley</w:t>
      </w:r>
      <w:r w:rsidR="006F5EBA">
        <w:rPr>
          <w:rStyle w:val="markedcontent"/>
          <w:rFonts w:ascii="Arial" w:hAnsi="Arial" w:cs="Arial"/>
          <w:sz w:val="30"/>
          <w:szCs w:val="30"/>
        </w:rPr>
        <w:t xml:space="preserve"> Guedes Turíbio</w:t>
      </w:r>
    </w:p>
    <w:p w14:paraId="1A9DFF95" w14:textId="3AE6E0D9" w:rsidR="008F56A5" w:rsidRPr="00DC2D36" w:rsidRDefault="008F56A5" w:rsidP="00DC2D36">
      <w:pPr>
        <w:pStyle w:val="Ttulo1"/>
        <w:jc w:val="center"/>
        <w:rPr>
          <w:rStyle w:val="markedcontent"/>
          <w:rFonts w:ascii="Arial" w:hAnsi="Arial" w:cs="Arial"/>
          <w:color w:val="002060"/>
          <w:sz w:val="30"/>
          <w:szCs w:val="30"/>
        </w:rPr>
      </w:pPr>
      <w:r w:rsidRPr="00DC2D36">
        <w:rPr>
          <w:rStyle w:val="markedcontent"/>
          <w:rFonts w:ascii="Arial" w:hAnsi="Arial" w:cs="Arial"/>
          <w:color w:val="002060"/>
          <w:sz w:val="30"/>
          <w:szCs w:val="30"/>
        </w:rPr>
        <w:t>Nathaly</w:t>
      </w:r>
      <w:r w:rsidR="00DC2D36" w:rsidRPr="00DC2D36">
        <w:rPr>
          <w:rStyle w:val="markedcontent"/>
          <w:rFonts w:ascii="Arial" w:hAnsi="Arial" w:cs="Arial"/>
          <w:color w:val="002060"/>
          <w:sz w:val="30"/>
          <w:szCs w:val="30"/>
        </w:rPr>
        <w:t xml:space="preserve"> de Oliveira Liduário</w:t>
      </w:r>
    </w:p>
    <w:p w14:paraId="28DDCF1B" w14:textId="4FD49D90" w:rsidR="0012075F" w:rsidRDefault="0012075F" w:rsidP="00DC2D36">
      <w:pPr>
        <w:pStyle w:val="Ttulo1"/>
        <w:jc w:val="center"/>
        <w:rPr>
          <w:rFonts w:ascii="Arial" w:hAnsi="Arial" w:cs="Arial"/>
          <w:sz w:val="30"/>
          <w:szCs w:val="30"/>
        </w:rPr>
      </w:pPr>
    </w:p>
    <w:p w14:paraId="2AAD8CF5" w14:textId="24FCA228" w:rsidR="00DC2D36" w:rsidRDefault="00DC2D36" w:rsidP="00D077E9">
      <w:pPr>
        <w:pStyle w:val="Ttulo1"/>
        <w:rPr>
          <w:rFonts w:ascii="Arial" w:hAnsi="Arial" w:cs="Arial"/>
          <w:sz w:val="30"/>
          <w:szCs w:val="30"/>
        </w:rPr>
      </w:pPr>
    </w:p>
    <w:p w14:paraId="0AE5A2DD" w14:textId="0CB7541B" w:rsidR="00DC2D36" w:rsidRDefault="00DC2D36" w:rsidP="00D077E9">
      <w:pPr>
        <w:pStyle w:val="Ttulo1"/>
        <w:rPr>
          <w:rFonts w:ascii="Arial" w:hAnsi="Arial" w:cs="Arial"/>
          <w:sz w:val="30"/>
          <w:szCs w:val="30"/>
        </w:rPr>
      </w:pPr>
    </w:p>
    <w:p w14:paraId="70225497" w14:textId="3C947FCA" w:rsidR="00DC2D36" w:rsidRDefault="00DC2D36" w:rsidP="00D077E9">
      <w:pPr>
        <w:pStyle w:val="Ttulo1"/>
        <w:rPr>
          <w:rFonts w:ascii="Arial" w:hAnsi="Arial" w:cs="Arial"/>
          <w:sz w:val="30"/>
          <w:szCs w:val="30"/>
        </w:rPr>
      </w:pPr>
    </w:p>
    <w:p w14:paraId="27F73D6E" w14:textId="77777777" w:rsidR="00DC2D36" w:rsidRPr="0012075F" w:rsidRDefault="00DC2D36" w:rsidP="00D077E9">
      <w:pPr>
        <w:pStyle w:val="Ttulo1"/>
        <w:rPr>
          <w:rFonts w:ascii="Arial" w:hAnsi="Arial" w:cs="Arial"/>
          <w:sz w:val="30"/>
          <w:szCs w:val="30"/>
        </w:rPr>
      </w:pPr>
    </w:p>
    <w:p w14:paraId="153A617E" w14:textId="77777777" w:rsidR="00AB02A7" w:rsidRPr="004F0028" w:rsidRDefault="00AB02A7" w:rsidP="00DF027C">
      <w:pPr>
        <w:rPr>
          <w:lang w:val="pt-BR"/>
        </w:rPr>
      </w:pPr>
    </w:p>
    <w:p w14:paraId="7BBADFE2" w14:textId="77777777" w:rsidR="0087605E" w:rsidRDefault="0087605E" w:rsidP="00AB02A7">
      <w:pPr>
        <w:spacing w:after="200"/>
        <w:rPr>
          <w:lang w:val="pt-BR"/>
        </w:rPr>
      </w:pPr>
    </w:p>
    <w:sdt>
      <w:sdtPr>
        <w:rPr>
          <w:rFonts w:asciiTheme="minorHAnsi" w:eastAsiaTheme="minorEastAsia" w:hAnsiTheme="minorHAnsi" w:cs="Times New Roman"/>
          <w:color w:val="auto"/>
          <w:sz w:val="22"/>
          <w:szCs w:val="22"/>
        </w:rPr>
        <w:id w:val="183179687"/>
        <w:docPartObj>
          <w:docPartGallery w:val="Table of Contents"/>
          <w:docPartUnique/>
        </w:docPartObj>
      </w:sdtPr>
      <w:sdtEndPr/>
      <w:sdtContent>
        <w:p w14:paraId="5F27D2F1" w14:textId="77B63343" w:rsidR="001111FF" w:rsidRPr="001111FF" w:rsidRDefault="001111FF" w:rsidP="00C459C8">
          <w:pPr>
            <w:pStyle w:val="CabealhodoSumrio"/>
            <w:jc w:val="both"/>
            <w:rPr>
              <w:color w:val="002060"/>
            </w:rPr>
          </w:pPr>
          <w:r w:rsidRPr="001111FF">
            <w:rPr>
              <w:color w:val="002060"/>
            </w:rPr>
            <w:t>Sumário</w:t>
          </w:r>
        </w:p>
        <w:p w14:paraId="24CB5B36" w14:textId="400296C3" w:rsidR="00A95F22" w:rsidRPr="00A95F22" w:rsidRDefault="00A95F22" w:rsidP="00E51509">
          <w:pPr>
            <w:pStyle w:val="Sumrio1"/>
            <w:numPr>
              <w:ilvl w:val="0"/>
              <w:numId w:val="50"/>
            </w:numPr>
            <w:jc w:val="both"/>
            <w:rPr>
              <w:rFonts w:ascii="Calibri" w:hAnsi="Calibri" w:cs="Calibri"/>
              <w:color w:val="002060"/>
            </w:rPr>
          </w:pPr>
          <w:r w:rsidRPr="00A95F22">
            <w:rPr>
              <w:rFonts w:ascii="Calibri" w:hAnsi="Calibri" w:cs="Calibri"/>
              <w:color w:val="002060"/>
            </w:rPr>
            <w:t>CAPA..............................................................................................................................................................1</w:t>
          </w:r>
        </w:p>
        <w:p w14:paraId="15D44EA8" w14:textId="70A5D438" w:rsidR="001111FF" w:rsidRPr="00A95F22" w:rsidRDefault="001111FF" w:rsidP="00E51509">
          <w:pPr>
            <w:pStyle w:val="Sumrio1"/>
            <w:numPr>
              <w:ilvl w:val="0"/>
              <w:numId w:val="50"/>
            </w:numPr>
            <w:jc w:val="both"/>
            <w:rPr>
              <w:rFonts w:ascii="Calibri" w:hAnsi="Calibri" w:cs="Calibri"/>
              <w:color w:val="002060"/>
            </w:rPr>
          </w:pPr>
          <w:r w:rsidRPr="00A95F22">
            <w:rPr>
              <w:rFonts w:ascii="Calibri" w:hAnsi="Calibri" w:cs="Calibri"/>
              <w:bCs/>
              <w:color w:val="002060"/>
            </w:rPr>
            <w:t>APRESENTAÇÃO</w:t>
          </w:r>
          <w:r w:rsidRPr="00A95F22">
            <w:rPr>
              <w:rFonts w:ascii="Calibri" w:hAnsi="Calibri" w:cs="Calibri"/>
              <w:color w:val="002060"/>
            </w:rPr>
            <w:ptab w:relativeTo="margin" w:alignment="right" w:leader="dot"/>
          </w:r>
          <w:r w:rsidR="00A95F22" w:rsidRPr="00A95F22">
            <w:rPr>
              <w:rFonts w:ascii="Calibri" w:hAnsi="Calibri" w:cs="Calibri"/>
              <w:bCs/>
              <w:color w:val="002060"/>
            </w:rPr>
            <w:t>4</w:t>
          </w:r>
        </w:p>
        <w:p w14:paraId="73981671" w14:textId="1049E34D" w:rsidR="001111FF" w:rsidRPr="00A95F22" w:rsidRDefault="001111FF" w:rsidP="00E51509">
          <w:pPr>
            <w:pStyle w:val="Sumrio1"/>
            <w:numPr>
              <w:ilvl w:val="0"/>
              <w:numId w:val="50"/>
            </w:numPr>
            <w:jc w:val="both"/>
            <w:rPr>
              <w:rFonts w:ascii="Calibri" w:hAnsi="Calibri" w:cs="Calibri"/>
              <w:bCs/>
              <w:color w:val="002060"/>
            </w:rPr>
          </w:pPr>
          <w:r w:rsidRPr="00A95F22">
            <w:rPr>
              <w:rFonts w:ascii="Calibri" w:hAnsi="Calibri" w:cs="Calibri"/>
              <w:bCs/>
              <w:color w:val="002060"/>
            </w:rPr>
            <w:t>ATUAÇÃO DA CONTROLADORIA</w:t>
          </w:r>
          <w:r w:rsidRPr="00A95F22">
            <w:rPr>
              <w:rFonts w:ascii="Calibri" w:hAnsi="Calibri" w:cs="Calibri"/>
              <w:color w:val="002060"/>
            </w:rPr>
            <w:ptab w:relativeTo="margin" w:alignment="right" w:leader="dot"/>
          </w:r>
          <w:r w:rsidRPr="00A95F22">
            <w:rPr>
              <w:rFonts w:ascii="Calibri" w:hAnsi="Calibri" w:cs="Calibri"/>
              <w:bCs/>
              <w:color w:val="002060"/>
            </w:rPr>
            <w:t>4</w:t>
          </w:r>
        </w:p>
        <w:p w14:paraId="76E3F975" w14:textId="104B0F8A" w:rsidR="009469C9" w:rsidRPr="00A95F22" w:rsidRDefault="009469C9" w:rsidP="00E51509">
          <w:pPr>
            <w:pStyle w:val="PargrafodaLista"/>
            <w:numPr>
              <w:ilvl w:val="0"/>
              <w:numId w:val="50"/>
            </w:numPr>
            <w:jc w:val="both"/>
            <w:rPr>
              <w:rFonts w:ascii="Calibri" w:eastAsia="Times New Roman" w:hAnsi="Calibri" w:cs="Calibri"/>
              <w:b w:val="0"/>
              <w:color w:val="002060"/>
              <w:sz w:val="22"/>
              <w:lang w:val="pt-BR" w:eastAsia="pt-BR"/>
            </w:rPr>
          </w:pPr>
          <w:r w:rsidRPr="00A95F22">
            <w:rPr>
              <w:rFonts w:ascii="Calibri" w:eastAsia="Times New Roman" w:hAnsi="Calibri" w:cs="Calibri"/>
              <w:b w:val="0"/>
              <w:color w:val="002060"/>
              <w:sz w:val="22"/>
              <w:lang w:val="pt-BR" w:eastAsia="pt-BR"/>
            </w:rPr>
            <w:t>CONSIDERAÇÕES FINAIS</w:t>
          </w:r>
          <w:r w:rsidR="009C46EC">
            <w:rPr>
              <w:rFonts w:ascii="Calibri" w:eastAsia="Times New Roman" w:hAnsi="Calibri" w:cs="Calibri"/>
              <w:b w:val="0"/>
              <w:color w:val="002060"/>
              <w:sz w:val="22"/>
              <w:lang w:val="pt-BR" w:eastAsia="pt-BR"/>
            </w:rPr>
            <w:t>.............................................................................................................................108</w:t>
          </w:r>
        </w:p>
        <w:p w14:paraId="2144DE4C" w14:textId="77777777" w:rsidR="009469C9" w:rsidRPr="00A95F22" w:rsidRDefault="009469C9" w:rsidP="00C459C8">
          <w:pPr>
            <w:pStyle w:val="PargrafodaLista"/>
            <w:shd w:val="clear" w:color="auto" w:fill="FFFFFF"/>
            <w:spacing w:line="360" w:lineRule="auto"/>
            <w:jc w:val="both"/>
            <w:textAlignment w:val="baseline"/>
            <w:rPr>
              <w:rFonts w:ascii="Calibri" w:eastAsia="Times New Roman" w:hAnsi="Calibri" w:cs="Calibri"/>
              <w:b w:val="0"/>
              <w:color w:val="002060"/>
              <w:sz w:val="22"/>
              <w:lang w:val="pt-BR" w:eastAsia="pt-BR"/>
            </w:rPr>
          </w:pPr>
        </w:p>
        <w:p w14:paraId="53303C49" w14:textId="77777777" w:rsidR="001111FF" w:rsidRPr="001111FF" w:rsidRDefault="001111FF" w:rsidP="001111FF">
          <w:pPr>
            <w:shd w:val="clear" w:color="auto" w:fill="FFFFFF"/>
            <w:spacing w:line="360" w:lineRule="auto"/>
            <w:jc w:val="both"/>
            <w:textAlignment w:val="baseline"/>
            <w:rPr>
              <w:rFonts w:ascii="Arial" w:eastAsia="Times New Roman" w:hAnsi="Arial" w:cs="Arial"/>
              <w:color w:val="002060"/>
              <w:sz w:val="24"/>
              <w:szCs w:val="24"/>
              <w:lang w:val="pt-BR" w:eastAsia="pt-BR"/>
            </w:rPr>
          </w:pPr>
        </w:p>
        <w:p w14:paraId="578E3106" w14:textId="09E91844" w:rsidR="001111FF" w:rsidRDefault="00802657" w:rsidP="001111FF">
          <w:pPr>
            <w:pStyle w:val="Sumrio2"/>
            <w:ind w:left="216"/>
          </w:pPr>
        </w:p>
      </w:sdtContent>
    </w:sdt>
    <w:p w14:paraId="5D2C6FC3" w14:textId="77777777" w:rsidR="003C1772" w:rsidRDefault="003C1772" w:rsidP="00AB02A7">
      <w:pPr>
        <w:spacing w:after="200"/>
        <w:rPr>
          <w:lang w:val="pt-BR"/>
        </w:rPr>
      </w:pPr>
    </w:p>
    <w:p w14:paraId="0CC87B90" w14:textId="606F2C8C" w:rsidR="00AD4415" w:rsidRDefault="00AD4415" w:rsidP="00AB02A7">
      <w:pPr>
        <w:spacing w:after="200"/>
        <w:rPr>
          <w:lang w:val="pt-BR"/>
        </w:rPr>
      </w:pPr>
    </w:p>
    <w:p w14:paraId="0238F020" w14:textId="77777777" w:rsidR="00AD4415" w:rsidRDefault="00AD4415" w:rsidP="00AB02A7">
      <w:pPr>
        <w:spacing w:after="200"/>
        <w:rPr>
          <w:lang w:val="pt-BR"/>
        </w:rPr>
      </w:pPr>
    </w:p>
    <w:p w14:paraId="5D60A090" w14:textId="6736B9DB" w:rsidR="00AD4415" w:rsidRDefault="00AD4415" w:rsidP="00AB02A7">
      <w:pPr>
        <w:spacing w:after="200"/>
        <w:rPr>
          <w:lang w:val="pt-BR"/>
        </w:rPr>
      </w:pPr>
    </w:p>
    <w:p w14:paraId="3984EE8F" w14:textId="3B493151" w:rsidR="00302D53" w:rsidRDefault="00302D53" w:rsidP="00AB02A7">
      <w:pPr>
        <w:spacing w:after="200"/>
        <w:rPr>
          <w:lang w:val="pt-BR"/>
        </w:rPr>
      </w:pPr>
    </w:p>
    <w:p w14:paraId="01F5BB82" w14:textId="2C2F72FB" w:rsidR="00302D53" w:rsidRDefault="00302D53" w:rsidP="00AB02A7">
      <w:pPr>
        <w:spacing w:after="200"/>
        <w:rPr>
          <w:lang w:val="pt-BR"/>
        </w:rPr>
      </w:pPr>
    </w:p>
    <w:p w14:paraId="335AD5DC" w14:textId="62197B39" w:rsidR="00302D53" w:rsidRDefault="00302D53" w:rsidP="00AB02A7">
      <w:pPr>
        <w:spacing w:after="200"/>
        <w:rPr>
          <w:lang w:val="pt-BR"/>
        </w:rPr>
      </w:pPr>
    </w:p>
    <w:p w14:paraId="06992263" w14:textId="61F17E07" w:rsidR="00302D53" w:rsidRDefault="00302D53" w:rsidP="00AB02A7">
      <w:pPr>
        <w:spacing w:after="200"/>
        <w:rPr>
          <w:lang w:val="pt-BR"/>
        </w:rPr>
      </w:pPr>
    </w:p>
    <w:p w14:paraId="087CB2C1" w14:textId="5507A4A4" w:rsidR="00302D53" w:rsidRDefault="00302D53" w:rsidP="00AB02A7">
      <w:pPr>
        <w:spacing w:after="200"/>
        <w:rPr>
          <w:lang w:val="pt-BR"/>
        </w:rPr>
      </w:pPr>
    </w:p>
    <w:p w14:paraId="2144004C" w14:textId="0CA32A84" w:rsidR="00302D53" w:rsidRDefault="00302D53" w:rsidP="00AB02A7">
      <w:pPr>
        <w:spacing w:after="200"/>
        <w:rPr>
          <w:lang w:val="pt-BR"/>
        </w:rPr>
      </w:pPr>
    </w:p>
    <w:p w14:paraId="6AA2C6B8" w14:textId="395D7ACE" w:rsidR="00302D53" w:rsidRDefault="00302D53" w:rsidP="00AB02A7">
      <w:pPr>
        <w:spacing w:after="200"/>
        <w:rPr>
          <w:lang w:val="pt-BR"/>
        </w:rPr>
      </w:pPr>
    </w:p>
    <w:p w14:paraId="523D0A9A" w14:textId="65DBAF37" w:rsidR="00302D53" w:rsidRDefault="00302D53" w:rsidP="00AB02A7">
      <w:pPr>
        <w:spacing w:after="200"/>
        <w:rPr>
          <w:lang w:val="pt-BR"/>
        </w:rPr>
      </w:pPr>
    </w:p>
    <w:p w14:paraId="37DDBC81" w14:textId="0B7519C1" w:rsidR="00302D53" w:rsidRDefault="00302D53" w:rsidP="00AB02A7">
      <w:pPr>
        <w:spacing w:after="200"/>
        <w:rPr>
          <w:lang w:val="pt-BR"/>
        </w:rPr>
      </w:pPr>
    </w:p>
    <w:p w14:paraId="2669C766" w14:textId="2C590A2D" w:rsidR="00302D53" w:rsidRDefault="00302D53" w:rsidP="00AB02A7">
      <w:pPr>
        <w:spacing w:after="200"/>
        <w:rPr>
          <w:lang w:val="pt-BR"/>
        </w:rPr>
      </w:pPr>
    </w:p>
    <w:p w14:paraId="6EE81F6F" w14:textId="7A9F3974" w:rsidR="00302D53" w:rsidRDefault="00302D53" w:rsidP="00AB02A7">
      <w:pPr>
        <w:spacing w:after="200"/>
        <w:rPr>
          <w:lang w:val="pt-BR"/>
        </w:rPr>
      </w:pPr>
    </w:p>
    <w:p w14:paraId="496C0775" w14:textId="50D472CF" w:rsidR="00302D53" w:rsidRDefault="00302D53" w:rsidP="00AB02A7">
      <w:pPr>
        <w:spacing w:after="200"/>
        <w:rPr>
          <w:lang w:val="pt-BR"/>
        </w:rPr>
      </w:pPr>
    </w:p>
    <w:p w14:paraId="014555DB" w14:textId="77777777" w:rsidR="00302D53" w:rsidRDefault="00302D53" w:rsidP="00AB02A7">
      <w:pPr>
        <w:spacing w:after="200"/>
        <w:rPr>
          <w:lang w:val="pt-BR"/>
        </w:rPr>
      </w:pPr>
    </w:p>
    <w:p w14:paraId="1C09D1DD" w14:textId="3EC6C58C" w:rsidR="00FD5011" w:rsidRPr="00F05E97" w:rsidRDefault="00FD5011" w:rsidP="00E51509">
      <w:pPr>
        <w:pStyle w:val="Textodenfase"/>
        <w:numPr>
          <w:ilvl w:val="0"/>
          <w:numId w:val="4"/>
        </w:numPr>
        <w:shd w:val="clear" w:color="auto" w:fill="FFFFFF" w:themeFill="background1"/>
        <w:spacing w:line="480" w:lineRule="auto"/>
        <w:rPr>
          <w:rFonts w:asciiTheme="majorHAnsi" w:hAnsiTheme="majorHAnsi" w:cstheme="majorHAnsi"/>
          <w:szCs w:val="28"/>
          <w:lang w:val="pt-BR"/>
        </w:rPr>
      </w:pPr>
      <w:r w:rsidRPr="00F05E97">
        <w:rPr>
          <w:rFonts w:asciiTheme="majorHAnsi" w:hAnsiTheme="majorHAnsi" w:cstheme="majorHAnsi"/>
          <w:szCs w:val="28"/>
          <w:lang w:val="pt-BR"/>
        </w:rPr>
        <w:lastRenderedPageBreak/>
        <w:t>APRESENTAÇÃO</w:t>
      </w:r>
    </w:p>
    <w:p w14:paraId="61D89BB1" w14:textId="0F7D8BFB" w:rsidR="00302D53" w:rsidRPr="00302D53" w:rsidRDefault="00FD5011" w:rsidP="00302D53">
      <w:pPr>
        <w:pStyle w:val="Textodenfase"/>
        <w:spacing w:line="480" w:lineRule="auto"/>
        <w:rPr>
          <w:rFonts w:ascii="Arial" w:hAnsi="Arial" w:cs="Arial"/>
          <w:b w:val="0"/>
          <w:sz w:val="24"/>
          <w:szCs w:val="24"/>
          <w:lang w:val="pt-BR"/>
        </w:rPr>
      </w:pPr>
      <w:r w:rsidRPr="00F05E97">
        <w:rPr>
          <w:rFonts w:ascii="Arial" w:hAnsi="Arial" w:cs="Arial"/>
          <w:b w:val="0"/>
          <w:sz w:val="24"/>
          <w:szCs w:val="24"/>
          <w:lang w:val="pt-BR"/>
        </w:rPr>
        <w:t xml:space="preserve">A Controladoria Geral </w:t>
      </w:r>
      <w:r w:rsidR="000A0D0B" w:rsidRPr="00F05E97">
        <w:rPr>
          <w:rFonts w:ascii="Arial" w:hAnsi="Arial" w:cs="Arial"/>
          <w:b w:val="0"/>
          <w:sz w:val="24"/>
          <w:szCs w:val="24"/>
          <w:lang w:val="pt-BR"/>
        </w:rPr>
        <w:t xml:space="preserve">do Município </w:t>
      </w:r>
      <w:r w:rsidR="002B15C1" w:rsidRPr="00F05E97">
        <w:rPr>
          <w:rFonts w:ascii="Arial" w:hAnsi="Arial" w:cs="Arial"/>
          <w:b w:val="0"/>
          <w:sz w:val="24"/>
          <w:szCs w:val="24"/>
          <w:lang w:val="pt-BR"/>
        </w:rPr>
        <w:t xml:space="preserve">de Porto Nacional </w:t>
      </w:r>
      <w:r w:rsidRPr="00F05E97">
        <w:rPr>
          <w:rFonts w:ascii="Arial" w:hAnsi="Arial" w:cs="Arial"/>
          <w:b w:val="0"/>
          <w:sz w:val="24"/>
          <w:szCs w:val="24"/>
          <w:lang w:val="pt-BR"/>
        </w:rPr>
        <w:t>apresenta</w:t>
      </w:r>
      <w:r w:rsidR="002B15C1" w:rsidRPr="00F05E97">
        <w:rPr>
          <w:rFonts w:ascii="Arial" w:hAnsi="Arial" w:cs="Arial"/>
          <w:b w:val="0"/>
          <w:sz w:val="24"/>
          <w:szCs w:val="24"/>
          <w:lang w:val="pt-BR"/>
        </w:rPr>
        <w:t xml:space="preserve"> </w:t>
      </w:r>
      <w:r w:rsidR="00302D53" w:rsidRPr="00302D53">
        <w:rPr>
          <w:rFonts w:ascii="Arial" w:hAnsi="Arial" w:cs="Arial"/>
          <w:b w:val="0"/>
          <w:sz w:val="24"/>
          <w:szCs w:val="24"/>
          <w:lang w:val="pt-BR"/>
        </w:rPr>
        <w:t xml:space="preserve">por meio do presente relatório, as atividades desenvolvidas no exercício de 2022 em observância às atividades planejadas no Plano Anual de Atividades do Controle Interno -PAACI. </w:t>
      </w:r>
    </w:p>
    <w:p w14:paraId="63CD7FCE" w14:textId="25F27754" w:rsidR="00FD5011" w:rsidRPr="00F05E97" w:rsidRDefault="002B15C1" w:rsidP="008846C2">
      <w:pPr>
        <w:pStyle w:val="Textodenfase"/>
        <w:spacing w:line="480" w:lineRule="auto"/>
        <w:ind w:firstLine="851"/>
        <w:jc w:val="both"/>
        <w:rPr>
          <w:rFonts w:ascii="Arial" w:hAnsi="Arial" w:cs="Arial"/>
          <w:b w:val="0"/>
          <w:sz w:val="24"/>
          <w:szCs w:val="24"/>
          <w:lang w:val="pt-BR"/>
        </w:rPr>
      </w:pPr>
      <w:r w:rsidRPr="00F05E97">
        <w:rPr>
          <w:rFonts w:ascii="Arial" w:hAnsi="Arial" w:cs="Arial"/>
          <w:b w:val="0"/>
          <w:sz w:val="24"/>
          <w:szCs w:val="24"/>
          <w:lang w:val="pt-BR"/>
        </w:rPr>
        <w:t>.</w:t>
      </w:r>
    </w:p>
    <w:p w14:paraId="7E35D8A5" w14:textId="61887D35" w:rsidR="0086679F" w:rsidRPr="0086679F" w:rsidRDefault="006E3BB5" w:rsidP="00E51509">
      <w:pPr>
        <w:pStyle w:val="Textodenfase"/>
        <w:numPr>
          <w:ilvl w:val="0"/>
          <w:numId w:val="4"/>
        </w:numPr>
        <w:shd w:val="clear" w:color="auto" w:fill="FFFFFF" w:themeFill="background1"/>
        <w:spacing w:line="480" w:lineRule="auto"/>
        <w:jc w:val="both"/>
        <w:rPr>
          <w:rFonts w:ascii="Arial" w:hAnsi="Arial" w:cs="Arial"/>
          <w:lang w:val="pt-BR"/>
        </w:rPr>
      </w:pPr>
      <w:r w:rsidRPr="00F05E97">
        <w:rPr>
          <w:rFonts w:ascii="Arial" w:hAnsi="Arial" w:cs="Arial"/>
          <w:lang w:val="pt-BR"/>
        </w:rPr>
        <w:t xml:space="preserve">ATUAÇÃO DA CONTROLADORIA GERAL </w:t>
      </w:r>
    </w:p>
    <w:p w14:paraId="1FE4FA55" w14:textId="07C4D051" w:rsidR="006E3BB5" w:rsidRPr="00456349" w:rsidRDefault="006E3BB5" w:rsidP="008846C2">
      <w:pPr>
        <w:shd w:val="clear" w:color="auto" w:fill="FFFFFF"/>
        <w:spacing w:line="480" w:lineRule="auto"/>
        <w:ind w:firstLine="720"/>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É competência</w:t>
      </w:r>
      <w:r w:rsidR="00F04D86">
        <w:rPr>
          <w:rFonts w:ascii="Arial" w:eastAsia="Times New Roman" w:hAnsi="Arial" w:cs="Arial"/>
          <w:b w:val="0"/>
          <w:color w:val="002060"/>
          <w:sz w:val="24"/>
          <w:szCs w:val="24"/>
          <w:lang w:val="pt-BR" w:eastAsia="pt-BR"/>
        </w:rPr>
        <w:t xml:space="preserve"> institucional da Controladoria </w:t>
      </w:r>
      <w:r w:rsidRPr="00456349">
        <w:rPr>
          <w:rFonts w:ascii="Arial" w:eastAsia="Times New Roman" w:hAnsi="Arial" w:cs="Arial"/>
          <w:b w:val="0"/>
          <w:color w:val="002060"/>
          <w:sz w:val="24"/>
          <w:szCs w:val="24"/>
          <w:lang w:val="pt-BR" w:eastAsia="pt-BR"/>
        </w:rPr>
        <w:t>Geral do Município o aprimoramento das atividades de controle interno no município, promovendo a obediência e a adequação às normas legais que regem a Administração Pública, conforme a Lei Municipal nº 1.853/2005, e em obediência ao disposto nos artigos 31, 70 e 74 da Constituição Federal de 1988, nas Normas Gerais de Direito Financeiro contidas nos artigos 75 a 80 da Lei Federal n.º 4.320/64, no artigo 59 da Lei Complementar n.º 101/2000, e na Lei Orgânica do Município, Lei Complementar 087/2021 e demais normas pertinentes.</w:t>
      </w:r>
    </w:p>
    <w:p w14:paraId="5C09B86A" w14:textId="77777777" w:rsidR="006E3BB5" w:rsidRPr="00456349" w:rsidRDefault="006E3BB5" w:rsidP="008846C2">
      <w:pPr>
        <w:shd w:val="clear" w:color="auto" w:fill="FFFFFF"/>
        <w:spacing w:line="480" w:lineRule="auto"/>
        <w:ind w:firstLine="851"/>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 xml:space="preserve">A Controladoria-Geral do Município é o órgão responsável pelo Sistema de Controle Interno do Poder Executivo Municipal, com status de Secretaria, vinculado diretamente ao Chefe do Poder Executivo e a Secretaria Municipal de Gestão e Governança. </w:t>
      </w:r>
    </w:p>
    <w:p w14:paraId="7BF48F66" w14:textId="14FAC4B2" w:rsidR="006E3BB5" w:rsidRDefault="006E3BB5" w:rsidP="008846C2">
      <w:pPr>
        <w:shd w:val="clear" w:color="auto" w:fill="FFFFFF"/>
        <w:spacing w:line="480" w:lineRule="auto"/>
        <w:ind w:firstLine="851"/>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No ano de 2022 atuou com a finalidade de</w:t>
      </w:r>
      <w:r w:rsidR="00E405D0">
        <w:rPr>
          <w:rFonts w:ascii="Arial" w:eastAsia="Times New Roman" w:hAnsi="Arial" w:cs="Arial"/>
          <w:b w:val="0"/>
          <w:color w:val="002060"/>
          <w:sz w:val="24"/>
          <w:szCs w:val="24"/>
          <w:lang w:val="pt-BR" w:eastAsia="pt-BR"/>
        </w:rPr>
        <w:t xml:space="preserve"> orientar bem como</w:t>
      </w:r>
      <w:r w:rsidRPr="00456349">
        <w:rPr>
          <w:rFonts w:ascii="Arial" w:eastAsia="Times New Roman" w:hAnsi="Arial" w:cs="Arial"/>
          <w:b w:val="0"/>
          <w:color w:val="002060"/>
          <w:sz w:val="24"/>
          <w:szCs w:val="24"/>
          <w:lang w:val="pt-BR" w:eastAsia="pt-BR"/>
        </w:rPr>
        <w:t xml:space="preserve"> corrigir possíveis falhas, vícios ou deficiências operacionais detectadas nas secretarias da administração direta, indireta e órgãos a elas vinculados.</w:t>
      </w:r>
    </w:p>
    <w:p w14:paraId="7358ACF0" w14:textId="77777777" w:rsidR="00655676" w:rsidRPr="00456349" w:rsidRDefault="00655676" w:rsidP="00655676">
      <w:pPr>
        <w:shd w:val="clear" w:color="auto" w:fill="FFFFFF"/>
        <w:spacing w:line="480" w:lineRule="auto"/>
        <w:jc w:val="both"/>
        <w:textAlignment w:val="baseline"/>
        <w:rPr>
          <w:rFonts w:ascii="Arial" w:eastAsia="Times New Roman" w:hAnsi="Arial" w:cs="Arial"/>
          <w:b w:val="0"/>
          <w:color w:val="002060"/>
          <w:sz w:val="24"/>
          <w:szCs w:val="24"/>
          <w:lang w:val="pt-BR" w:eastAsia="pt-BR"/>
        </w:rPr>
      </w:pPr>
    </w:p>
    <w:p w14:paraId="6D87FC07" w14:textId="60C6EB43" w:rsidR="006E3BB5" w:rsidRPr="00412E9C" w:rsidRDefault="006E3BB5" w:rsidP="00AF0F33">
      <w:pPr>
        <w:pStyle w:val="PargrafodaLista"/>
        <w:numPr>
          <w:ilvl w:val="1"/>
          <w:numId w:val="3"/>
        </w:numPr>
        <w:shd w:val="clear" w:color="auto" w:fill="FFFFFF"/>
        <w:spacing w:line="480" w:lineRule="auto"/>
        <w:jc w:val="both"/>
        <w:textAlignment w:val="baseline"/>
        <w:rPr>
          <w:rFonts w:ascii="Arial" w:eastAsia="Times New Roman" w:hAnsi="Arial" w:cs="Arial"/>
          <w:color w:val="002060"/>
          <w:sz w:val="24"/>
          <w:szCs w:val="24"/>
          <w:lang w:val="pt-BR" w:eastAsia="pt-BR"/>
        </w:rPr>
      </w:pPr>
      <w:r w:rsidRPr="00412E9C">
        <w:rPr>
          <w:rFonts w:ascii="Arial" w:eastAsia="Times New Roman" w:hAnsi="Arial" w:cs="Arial"/>
          <w:color w:val="002060"/>
          <w:sz w:val="24"/>
          <w:szCs w:val="24"/>
          <w:lang w:val="pt-BR" w:eastAsia="pt-BR"/>
        </w:rPr>
        <w:t>MAPA ESTRATÉGICO DA CONTROLADORIA GERAL DE PORTO NACIONAL/OBJETIVOS</w:t>
      </w:r>
    </w:p>
    <w:p w14:paraId="14DC93E1" w14:textId="77777777" w:rsidR="006E3BB5" w:rsidRPr="00456349" w:rsidRDefault="006E3BB5" w:rsidP="006E3BB5">
      <w:pPr>
        <w:shd w:val="clear" w:color="auto" w:fill="FFFFFF"/>
        <w:spacing w:line="360" w:lineRule="auto"/>
        <w:ind w:left="720"/>
        <w:contextualSpacing/>
        <w:jc w:val="both"/>
        <w:textAlignment w:val="baseline"/>
        <w:rPr>
          <w:rFonts w:ascii="Arial" w:eastAsia="Times New Roman" w:hAnsi="Arial" w:cs="Arial"/>
          <w:b w:val="0"/>
          <w:color w:val="002060"/>
          <w:sz w:val="24"/>
          <w:szCs w:val="24"/>
          <w:lang w:val="pt-BR" w:eastAsia="pt-BR"/>
        </w:rPr>
      </w:pPr>
      <w:r w:rsidRPr="00456349">
        <w:rPr>
          <w:rFonts w:ascii="Calibri" w:eastAsia="Calibri" w:hAnsi="Calibri" w:cs="Times New Roman"/>
          <w:b w:val="0"/>
          <w:noProof/>
          <w:color w:val="002060"/>
          <w:sz w:val="22"/>
          <w:lang w:val="pt-BR" w:eastAsia="pt-BR"/>
        </w:rPr>
        <w:lastRenderedPageBreak/>
        <w:drawing>
          <wp:inline distT="0" distB="0" distL="0" distR="0" wp14:anchorId="406C1785" wp14:editId="0DCF2242">
            <wp:extent cx="5753100" cy="4053840"/>
            <wp:effectExtent l="0" t="0" r="0" b="381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39069" t="24323" r="30184" b="14741"/>
                    <a:stretch/>
                  </pic:blipFill>
                  <pic:spPr bwMode="auto">
                    <a:xfrm>
                      <a:off x="0" y="0"/>
                      <a:ext cx="5750399" cy="4051937"/>
                    </a:xfrm>
                    <a:prstGeom prst="rect">
                      <a:avLst/>
                    </a:prstGeom>
                    <a:ln>
                      <a:noFill/>
                    </a:ln>
                    <a:extLst>
                      <a:ext uri="{53640926-AAD7-44D8-BBD7-CCE9431645EC}">
                        <a14:shadowObscured xmlns:a14="http://schemas.microsoft.com/office/drawing/2010/main"/>
                      </a:ext>
                    </a:extLst>
                  </pic:spPr>
                </pic:pic>
              </a:graphicData>
            </a:graphic>
          </wp:inline>
        </w:drawing>
      </w:r>
    </w:p>
    <w:p w14:paraId="6D21D19D" w14:textId="77777777" w:rsidR="006E3BB5" w:rsidRPr="00456349" w:rsidRDefault="006E3BB5" w:rsidP="006E3BB5">
      <w:pPr>
        <w:shd w:val="clear" w:color="auto" w:fill="FFFFFF"/>
        <w:spacing w:line="360" w:lineRule="auto"/>
        <w:ind w:left="720"/>
        <w:contextualSpacing/>
        <w:jc w:val="both"/>
        <w:textAlignment w:val="baseline"/>
        <w:rPr>
          <w:rFonts w:ascii="Arial" w:eastAsia="Times New Roman" w:hAnsi="Arial" w:cs="Arial"/>
          <w:b w:val="0"/>
          <w:color w:val="002060"/>
          <w:sz w:val="24"/>
          <w:szCs w:val="24"/>
          <w:lang w:val="pt-BR" w:eastAsia="pt-BR"/>
        </w:rPr>
      </w:pPr>
    </w:p>
    <w:p w14:paraId="45735AB0" w14:textId="3B21D4B8" w:rsidR="006E3BB5" w:rsidRPr="00412E9C" w:rsidRDefault="006E3BB5" w:rsidP="00AF0F33">
      <w:pPr>
        <w:pStyle w:val="PargrafodaLista"/>
        <w:numPr>
          <w:ilvl w:val="1"/>
          <w:numId w:val="3"/>
        </w:numPr>
        <w:shd w:val="clear" w:color="auto" w:fill="FFFFFF"/>
        <w:spacing w:after="200" w:line="360" w:lineRule="auto"/>
        <w:jc w:val="both"/>
        <w:textAlignment w:val="baseline"/>
        <w:rPr>
          <w:rFonts w:ascii="Arial" w:eastAsia="Times New Roman" w:hAnsi="Arial" w:cs="Arial"/>
          <w:b w:val="0"/>
          <w:color w:val="002060"/>
          <w:sz w:val="24"/>
          <w:szCs w:val="24"/>
          <w:lang w:val="pt-BR" w:eastAsia="pt-BR"/>
        </w:rPr>
      </w:pPr>
      <w:r w:rsidRPr="00412E9C">
        <w:rPr>
          <w:rFonts w:ascii="Arial" w:eastAsia="Times New Roman" w:hAnsi="Arial" w:cs="Arial"/>
          <w:bCs/>
          <w:color w:val="002060"/>
          <w:sz w:val="24"/>
          <w:szCs w:val="24"/>
          <w:bdr w:val="none" w:sz="0" w:space="0" w:color="auto" w:frame="1"/>
          <w:lang w:val="pt-BR" w:eastAsia="pt-BR"/>
        </w:rPr>
        <w:t>ESTRUTURA ORGANIZACIONAL</w:t>
      </w:r>
      <w:r w:rsidR="009F5C9F">
        <w:rPr>
          <w:rFonts w:ascii="Arial" w:eastAsia="Times New Roman" w:hAnsi="Arial" w:cs="Arial"/>
          <w:bCs/>
          <w:color w:val="002060"/>
          <w:sz w:val="24"/>
          <w:szCs w:val="24"/>
          <w:bdr w:val="none" w:sz="0" w:space="0" w:color="auto" w:frame="1"/>
          <w:lang w:val="pt-BR" w:eastAsia="pt-BR"/>
        </w:rPr>
        <w:t xml:space="preserve"> </w:t>
      </w:r>
    </w:p>
    <w:p w14:paraId="21098CCC" w14:textId="7D09B053" w:rsidR="006E3BB5" w:rsidRPr="00456349" w:rsidRDefault="006E3BB5" w:rsidP="006E3BB5">
      <w:pPr>
        <w:shd w:val="clear" w:color="auto" w:fill="FFFFFF"/>
        <w:spacing w:line="360" w:lineRule="auto"/>
        <w:ind w:firstLine="851"/>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A</w:t>
      </w:r>
      <w:r w:rsidR="00B72AD1">
        <w:rPr>
          <w:rFonts w:ascii="Arial" w:eastAsia="Times New Roman" w:hAnsi="Arial" w:cs="Arial"/>
          <w:b w:val="0"/>
          <w:color w:val="002060"/>
          <w:sz w:val="24"/>
          <w:szCs w:val="24"/>
          <w:lang w:val="pt-BR" w:eastAsia="pt-BR"/>
        </w:rPr>
        <w:t xml:space="preserve"> Controladoria </w:t>
      </w:r>
      <w:r w:rsidRPr="00456349">
        <w:rPr>
          <w:rFonts w:ascii="Arial" w:eastAsia="Times New Roman" w:hAnsi="Arial" w:cs="Arial"/>
          <w:b w:val="0"/>
          <w:color w:val="002060"/>
          <w:sz w:val="24"/>
          <w:szCs w:val="24"/>
          <w:lang w:val="pt-BR" w:eastAsia="pt-BR"/>
        </w:rPr>
        <w:t xml:space="preserve">Geral do Município </w:t>
      </w:r>
      <w:r w:rsidR="00CC464D">
        <w:rPr>
          <w:rFonts w:ascii="Arial" w:eastAsia="Times New Roman" w:hAnsi="Arial" w:cs="Arial"/>
          <w:b w:val="0"/>
          <w:color w:val="002060"/>
          <w:sz w:val="24"/>
          <w:szCs w:val="24"/>
          <w:lang w:val="pt-BR" w:eastAsia="pt-BR"/>
        </w:rPr>
        <w:t xml:space="preserve">de Porto Nacional </w:t>
      </w:r>
      <w:r w:rsidRPr="00456349">
        <w:rPr>
          <w:rFonts w:ascii="Arial" w:eastAsia="Times New Roman" w:hAnsi="Arial" w:cs="Arial"/>
          <w:b w:val="0"/>
          <w:color w:val="002060"/>
          <w:sz w:val="24"/>
          <w:szCs w:val="24"/>
          <w:lang w:val="pt-BR" w:eastAsia="pt-BR"/>
        </w:rPr>
        <w:t>iniciou o ano de 2022 com o seguinte quadro de pessoal: 01 Controlador Geral, 01 Subcontroladora, 03 Assessores Técnicos de Controle Interno Nível II, 0</w:t>
      </w:r>
      <w:r w:rsidR="001B3EDB">
        <w:rPr>
          <w:rFonts w:ascii="Arial" w:eastAsia="Times New Roman" w:hAnsi="Arial" w:cs="Arial"/>
          <w:b w:val="0"/>
          <w:color w:val="002060"/>
          <w:sz w:val="24"/>
          <w:szCs w:val="24"/>
          <w:lang w:val="pt-BR" w:eastAsia="pt-BR"/>
        </w:rPr>
        <w:t>2 Analistas de Controle Interno</w:t>
      </w:r>
      <w:r w:rsidRPr="00456349">
        <w:rPr>
          <w:rFonts w:ascii="Arial" w:eastAsia="Times New Roman" w:hAnsi="Arial" w:cs="Arial"/>
          <w:b w:val="0"/>
          <w:color w:val="002060"/>
          <w:sz w:val="24"/>
          <w:szCs w:val="24"/>
          <w:lang w:val="pt-BR" w:eastAsia="pt-BR"/>
        </w:rPr>
        <w:t xml:space="preserve">, 01 Analista Jurídico e 01 Assistente Administrativo. </w:t>
      </w:r>
    </w:p>
    <w:p w14:paraId="2077B5DA" w14:textId="7B05CD23" w:rsidR="00CC464D" w:rsidRDefault="006E3BB5" w:rsidP="006E3BB5">
      <w:pPr>
        <w:shd w:val="clear" w:color="auto" w:fill="FFFFFF"/>
        <w:spacing w:line="360" w:lineRule="auto"/>
        <w:ind w:firstLine="851"/>
        <w:jc w:val="both"/>
        <w:textAlignment w:val="baseline"/>
        <w:rPr>
          <w:rFonts w:ascii="Arial" w:eastAsia="Times New Roman" w:hAnsi="Arial" w:cs="Arial"/>
          <w:b w:val="0"/>
          <w:color w:val="002060"/>
          <w:sz w:val="24"/>
          <w:szCs w:val="24"/>
          <w:lang w:val="pt-BR" w:eastAsia="pt-BR"/>
        </w:rPr>
      </w:pPr>
      <w:r w:rsidRPr="00CC464D">
        <w:rPr>
          <w:rFonts w:ascii="Arial" w:eastAsia="Times New Roman" w:hAnsi="Arial" w:cs="Arial"/>
          <w:b w:val="0"/>
          <w:color w:val="002060"/>
          <w:sz w:val="24"/>
          <w:szCs w:val="24"/>
          <w:lang w:val="pt-BR" w:eastAsia="pt-BR"/>
        </w:rPr>
        <w:t xml:space="preserve">Logo após, houve alterações no quadro </w:t>
      </w:r>
      <w:r w:rsidR="005414C8">
        <w:rPr>
          <w:rFonts w:ascii="Arial" w:eastAsia="Times New Roman" w:hAnsi="Arial" w:cs="Arial"/>
          <w:b w:val="0"/>
          <w:color w:val="002060"/>
          <w:sz w:val="24"/>
          <w:szCs w:val="24"/>
          <w:lang w:val="pt-BR" w:eastAsia="pt-BR"/>
        </w:rPr>
        <w:t xml:space="preserve">de pessoal </w:t>
      </w:r>
      <w:r w:rsidRPr="00CC464D">
        <w:rPr>
          <w:rFonts w:ascii="Arial" w:eastAsia="Times New Roman" w:hAnsi="Arial" w:cs="Arial"/>
          <w:b w:val="0"/>
          <w:color w:val="002060"/>
          <w:sz w:val="24"/>
          <w:szCs w:val="24"/>
          <w:lang w:val="pt-BR" w:eastAsia="pt-BR"/>
        </w:rPr>
        <w:t xml:space="preserve">da Controladoria Geral, </w:t>
      </w:r>
      <w:r w:rsidR="00CC464D" w:rsidRPr="00CC464D">
        <w:rPr>
          <w:rFonts w:ascii="Arial" w:eastAsia="Times New Roman" w:hAnsi="Arial" w:cs="Arial"/>
          <w:b w:val="0"/>
          <w:color w:val="002060"/>
          <w:sz w:val="24"/>
          <w:szCs w:val="24"/>
          <w:lang w:val="pt-BR" w:eastAsia="pt-BR"/>
        </w:rPr>
        <w:t>finalizando 2022 com o</w:t>
      </w:r>
      <w:r w:rsidRPr="00CC464D">
        <w:rPr>
          <w:rFonts w:ascii="Arial" w:eastAsia="Times New Roman" w:hAnsi="Arial" w:cs="Arial"/>
          <w:b w:val="0"/>
          <w:color w:val="002060"/>
          <w:sz w:val="24"/>
          <w:szCs w:val="24"/>
          <w:lang w:val="pt-BR" w:eastAsia="pt-BR"/>
        </w:rPr>
        <w:t xml:space="preserve"> </w:t>
      </w:r>
      <w:r w:rsidRPr="00456349">
        <w:rPr>
          <w:rFonts w:ascii="Arial" w:eastAsia="Times New Roman" w:hAnsi="Arial" w:cs="Arial"/>
          <w:b w:val="0"/>
          <w:color w:val="002060"/>
          <w:sz w:val="24"/>
          <w:szCs w:val="24"/>
          <w:lang w:val="pt-BR" w:eastAsia="pt-BR"/>
        </w:rPr>
        <w:t xml:space="preserve">total de </w:t>
      </w:r>
      <w:r w:rsidR="00CC464D">
        <w:rPr>
          <w:rFonts w:ascii="Arial" w:eastAsia="Times New Roman" w:hAnsi="Arial" w:cs="Arial"/>
          <w:b w:val="0"/>
          <w:color w:val="002060"/>
          <w:sz w:val="24"/>
          <w:szCs w:val="24"/>
          <w:lang w:val="pt-BR" w:eastAsia="pt-BR"/>
        </w:rPr>
        <w:t xml:space="preserve">09 (nove) </w:t>
      </w:r>
      <w:r w:rsidRPr="00456349">
        <w:rPr>
          <w:rFonts w:ascii="Arial" w:eastAsia="Times New Roman" w:hAnsi="Arial" w:cs="Arial"/>
          <w:b w:val="0"/>
          <w:color w:val="002060"/>
          <w:sz w:val="24"/>
          <w:szCs w:val="24"/>
          <w:lang w:val="pt-BR" w:eastAsia="pt-BR"/>
        </w:rPr>
        <w:t>servidores</w:t>
      </w:r>
      <w:r w:rsidR="00CC464D">
        <w:rPr>
          <w:rFonts w:ascii="Arial" w:eastAsia="Times New Roman" w:hAnsi="Arial" w:cs="Arial"/>
          <w:b w:val="0"/>
          <w:color w:val="002060"/>
          <w:sz w:val="24"/>
          <w:szCs w:val="24"/>
          <w:lang w:val="pt-BR" w:eastAsia="pt-BR"/>
        </w:rPr>
        <w:t xml:space="preserve"> conforme abaixo:</w:t>
      </w:r>
    </w:p>
    <w:p w14:paraId="02A90AB5" w14:textId="77777777" w:rsidR="00B25669" w:rsidRDefault="00B25669" w:rsidP="006E3BB5">
      <w:pPr>
        <w:shd w:val="clear" w:color="auto" w:fill="FFFFFF"/>
        <w:spacing w:line="360" w:lineRule="auto"/>
        <w:ind w:firstLine="851"/>
        <w:jc w:val="both"/>
        <w:textAlignment w:val="baseline"/>
        <w:rPr>
          <w:rFonts w:ascii="Arial" w:eastAsia="Times New Roman" w:hAnsi="Arial" w:cs="Arial"/>
          <w:b w:val="0"/>
          <w:color w:val="002060"/>
          <w:sz w:val="24"/>
          <w:szCs w:val="24"/>
          <w:lang w:val="pt-BR" w:eastAsia="pt-BR"/>
        </w:rPr>
      </w:pPr>
    </w:p>
    <w:p w14:paraId="505C5294" w14:textId="4C807AE8" w:rsidR="00CC464D" w:rsidRDefault="006E3BB5" w:rsidP="00880443">
      <w:pPr>
        <w:shd w:val="clear" w:color="auto" w:fill="FFFFFF"/>
        <w:spacing w:line="360" w:lineRule="auto"/>
        <w:ind w:firstLine="851"/>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 xml:space="preserve"> </w:t>
      </w:r>
      <w:r w:rsidR="00CC464D">
        <w:rPr>
          <w:rFonts w:ascii="Arial" w:eastAsia="Times New Roman" w:hAnsi="Arial" w:cs="Arial"/>
          <w:b w:val="0"/>
          <w:color w:val="002060"/>
          <w:sz w:val="24"/>
          <w:szCs w:val="24"/>
          <w:lang w:val="pt-BR" w:eastAsia="pt-BR"/>
        </w:rPr>
        <w:t>01</w:t>
      </w:r>
      <w:r w:rsidR="00C81CD3">
        <w:rPr>
          <w:rFonts w:ascii="Arial" w:eastAsia="Times New Roman" w:hAnsi="Arial" w:cs="Arial"/>
          <w:b w:val="0"/>
          <w:color w:val="002060"/>
          <w:sz w:val="24"/>
          <w:szCs w:val="24"/>
          <w:lang w:val="pt-BR" w:eastAsia="pt-BR"/>
        </w:rPr>
        <w:t>(um</w:t>
      </w:r>
      <w:proofErr w:type="gramStart"/>
      <w:r w:rsidR="00C81CD3">
        <w:rPr>
          <w:rFonts w:ascii="Arial" w:eastAsia="Times New Roman" w:hAnsi="Arial" w:cs="Arial"/>
          <w:b w:val="0"/>
          <w:color w:val="002060"/>
          <w:sz w:val="24"/>
          <w:szCs w:val="24"/>
          <w:lang w:val="pt-BR" w:eastAsia="pt-BR"/>
        </w:rPr>
        <w:t>) Controlador</w:t>
      </w:r>
      <w:proofErr w:type="gramEnd"/>
      <w:r w:rsidR="00B72AD1">
        <w:rPr>
          <w:rFonts w:ascii="Arial" w:eastAsia="Times New Roman" w:hAnsi="Arial" w:cs="Arial"/>
          <w:b w:val="0"/>
          <w:color w:val="002060"/>
          <w:sz w:val="24"/>
          <w:szCs w:val="24"/>
          <w:lang w:val="pt-BR" w:eastAsia="pt-BR"/>
        </w:rPr>
        <w:t>;</w:t>
      </w:r>
    </w:p>
    <w:p w14:paraId="1DA5F6C0" w14:textId="200886C7" w:rsidR="00CC464D" w:rsidRDefault="006E3BB5" w:rsidP="00880443">
      <w:pPr>
        <w:shd w:val="clear" w:color="auto" w:fill="FFFFFF"/>
        <w:spacing w:line="360" w:lineRule="auto"/>
        <w:ind w:firstLine="851"/>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 xml:space="preserve"> </w:t>
      </w:r>
      <w:r w:rsidR="00CC464D">
        <w:rPr>
          <w:rFonts w:ascii="Arial" w:eastAsia="Times New Roman" w:hAnsi="Arial" w:cs="Arial"/>
          <w:b w:val="0"/>
          <w:color w:val="002060"/>
          <w:sz w:val="24"/>
          <w:szCs w:val="24"/>
          <w:lang w:val="pt-BR" w:eastAsia="pt-BR"/>
        </w:rPr>
        <w:t>0</w:t>
      </w:r>
      <w:r w:rsidR="00C81CD3">
        <w:rPr>
          <w:rFonts w:ascii="Arial" w:eastAsia="Times New Roman" w:hAnsi="Arial" w:cs="Arial"/>
          <w:b w:val="0"/>
          <w:color w:val="002060"/>
          <w:sz w:val="24"/>
          <w:szCs w:val="24"/>
          <w:lang w:val="pt-BR" w:eastAsia="pt-BR"/>
        </w:rPr>
        <w:t>1(uma</w:t>
      </w:r>
      <w:proofErr w:type="gramStart"/>
      <w:r w:rsidR="00C81CD3">
        <w:rPr>
          <w:rFonts w:ascii="Arial" w:eastAsia="Times New Roman" w:hAnsi="Arial" w:cs="Arial"/>
          <w:b w:val="0"/>
          <w:color w:val="002060"/>
          <w:sz w:val="24"/>
          <w:szCs w:val="24"/>
          <w:lang w:val="pt-BR" w:eastAsia="pt-BR"/>
        </w:rPr>
        <w:t>) Subcontratadora</w:t>
      </w:r>
      <w:proofErr w:type="gramEnd"/>
      <w:r w:rsidR="00CC464D">
        <w:rPr>
          <w:rFonts w:ascii="Arial" w:eastAsia="Times New Roman" w:hAnsi="Arial" w:cs="Arial"/>
          <w:b w:val="0"/>
          <w:color w:val="002060"/>
          <w:sz w:val="24"/>
          <w:szCs w:val="24"/>
          <w:lang w:val="pt-BR" w:eastAsia="pt-BR"/>
        </w:rPr>
        <w:t>;</w:t>
      </w:r>
    </w:p>
    <w:p w14:paraId="58BE2E21" w14:textId="1EF6E35B" w:rsidR="00B25669" w:rsidRDefault="00B25669" w:rsidP="00880443">
      <w:pPr>
        <w:shd w:val="clear" w:color="auto" w:fill="FFFFFF"/>
        <w:spacing w:line="360" w:lineRule="auto"/>
        <w:ind w:firstLine="851"/>
        <w:jc w:val="both"/>
        <w:textAlignment w:val="baseline"/>
        <w:rPr>
          <w:rFonts w:ascii="Arial" w:eastAsia="Times New Roman" w:hAnsi="Arial" w:cs="Arial"/>
          <w:b w:val="0"/>
          <w:color w:val="002060"/>
          <w:sz w:val="24"/>
          <w:szCs w:val="24"/>
          <w:lang w:val="pt-BR" w:eastAsia="pt-BR"/>
        </w:rPr>
      </w:pPr>
      <w:r>
        <w:rPr>
          <w:rFonts w:ascii="Arial" w:eastAsia="Times New Roman" w:hAnsi="Arial" w:cs="Arial"/>
          <w:b w:val="0"/>
          <w:color w:val="002060"/>
          <w:sz w:val="24"/>
          <w:szCs w:val="24"/>
          <w:lang w:val="pt-BR" w:eastAsia="pt-BR"/>
        </w:rPr>
        <w:t xml:space="preserve"> 03</w:t>
      </w:r>
      <w:r w:rsidR="00C81CD3">
        <w:rPr>
          <w:rFonts w:ascii="Arial" w:eastAsia="Times New Roman" w:hAnsi="Arial" w:cs="Arial"/>
          <w:b w:val="0"/>
          <w:color w:val="002060"/>
          <w:sz w:val="24"/>
          <w:szCs w:val="24"/>
          <w:lang w:val="pt-BR" w:eastAsia="pt-BR"/>
        </w:rPr>
        <w:t>(três)</w:t>
      </w:r>
      <w:r>
        <w:rPr>
          <w:rFonts w:ascii="Arial" w:eastAsia="Times New Roman" w:hAnsi="Arial" w:cs="Arial"/>
          <w:b w:val="0"/>
          <w:color w:val="002060"/>
          <w:sz w:val="24"/>
          <w:szCs w:val="24"/>
          <w:lang w:val="pt-BR" w:eastAsia="pt-BR"/>
        </w:rPr>
        <w:t xml:space="preserve"> </w:t>
      </w:r>
      <w:r w:rsidR="006E3BB5" w:rsidRPr="00456349">
        <w:rPr>
          <w:rFonts w:ascii="Arial" w:eastAsia="Times New Roman" w:hAnsi="Arial" w:cs="Arial"/>
          <w:b w:val="0"/>
          <w:color w:val="002060"/>
          <w:sz w:val="24"/>
          <w:szCs w:val="24"/>
          <w:lang w:val="pt-BR" w:eastAsia="pt-BR"/>
        </w:rPr>
        <w:t xml:space="preserve">Assessores Técnicos Nível </w:t>
      </w:r>
      <w:r>
        <w:rPr>
          <w:rFonts w:ascii="Arial" w:eastAsia="Times New Roman" w:hAnsi="Arial" w:cs="Arial"/>
          <w:b w:val="0"/>
          <w:color w:val="002060"/>
          <w:sz w:val="24"/>
          <w:szCs w:val="24"/>
          <w:lang w:val="pt-BR" w:eastAsia="pt-BR"/>
        </w:rPr>
        <w:t>I</w:t>
      </w:r>
      <w:r w:rsidR="006E3BB5" w:rsidRPr="00456349">
        <w:rPr>
          <w:rFonts w:ascii="Arial" w:eastAsia="Times New Roman" w:hAnsi="Arial" w:cs="Arial"/>
          <w:b w:val="0"/>
          <w:color w:val="002060"/>
          <w:sz w:val="24"/>
          <w:szCs w:val="24"/>
          <w:lang w:val="pt-BR" w:eastAsia="pt-BR"/>
        </w:rPr>
        <w:t>I</w:t>
      </w:r>
      <w:r>
        <w:rPr>
          <w:rFonts w:ascii="Arial" w:eastAsia="Times New Roman" w:hAnsi="Arial" w:cs="Arial"/>
          <w:b w:val="0"/>
          <w:color w:val="002060"/>
          <w:sz w:val="24"/>
          <w:szCs w:val="24"/>
          <w:lang w:val="pt-BR" w:eastAsia="pt-BR"/>
        </w:rPr>
        <w:t>;</w:t>
      </w:r>
    </w:p>
    <w:p w14:paraId="08BAFF2E" w14:textId="24212608" w:rsidR="00B25669" w:rsidRPr="00B25669" w:rsidRDefault="00B25669" w:rsidP="00880443">
      <w:pPr>
        <w:shd w:val="clear" w:color="auto" w:fill="FFFFFF"/>
        <w:spacing w:line="360" w:lineRule="auto"/>
        <w:ind w:firstLine="851"/>
        <w:jc w:val="both"/>
        <w:textAlignment w:val="baseline"/>
        <w:rPr>
          <w:rFonts w:ascii="Arial" w:eastAsia="Times New Roman" w:hAnsi="Arial" w:cs="Arial"/>
          <w:b w:val="0"/>
          <w:color w:val="002060"/>
          <w:sz w:val="24"/>
          <w:szCs w:val="24"/>
          <w:lang w:val="pt-BR" w:eastAsia="pt-BR"/>
        </w:rPr>
      </w:pPr>
      <w:r>
        <w:rPr>
          <w:rFonts w:ascii="Arial" w:eastAsia="Times New Roman" w:hAnsi="Arial" w:cs="Arial"/>
          <w:b w:val="0"/>
          <w:color w:val="002060"/>
          <w:sz w:val="24"/>
          <w:szCs w:val="24"/>
          <w:lang w:val="pt-BR" w:eastAsia="pt-BR"/>
        </w:rPr>
        <w:t xml:space="preserve"> 01</w:t>
      </w:r>
      <w:r w:rsidR="00C81CD3">
        <w:rPr>
          <w:rFonts w:ascii="Arial" w:eastAsia="Times New Roman" w:hAnsi="Arial" w:cs="Arial"/>
          <w:b w:val="0"/>
          <w:color w:val="002060"/>
          <w:sz w:val="24"/>
          <w:szCs w:val="24"/>
          <w:lang w:val="pt-BR" w:eastAsia="pt-BR"/>
        </w:rPr>
        <w:t>(um) Assessor Técnico</w:t>
      </w:r>
      <w:r w:rsidRPr="00B25669">
        <w:rPr>
          <w:rFonts w:ascii="Arial" w:eastAsia="Times New Roman" w:hAnsi="Arial" w:cs="Arial"/>
          <w:b w:val="0"/>
          <w:color w:val="002060"/>
          <w:sz w:val="24"/>
          <w:szCs w:val="24"/>
          <w:lang w:val="pt-BR" w:eastAsia="pt-BR"/>
        </w:rPr>
        <w:t xml:space="preserve"> Nível I;</w:t>
      </w:r>
    </w:p>
    <w:p w14:paraId="1EB9FE14" w14:textId="535AD3AA" w:rsidR="00B25669" w:rsidRDefault="00B25669" w:rsidP="00880443">
      <w:pPr>
        <w:shd w:val="clear" w:color="auto" w:fill="FFFFFF"/>
        <w:spacing w:line="360" w:lineRule="auto"/>
        <w:ind w:firstLine="851"/>
        <w:jc w:val="both"/>
        <w:textAlignment w:val="baseline"/>
        <w:rPr>
          <w:rFonts w:ascii="Arial" w:eastAsia="Times New Roman" w:hAnsi="Arial" w:cs="Arial"/>
          <w:b w:val="0"/>
          <w:color w:val="002060"/>
          <w:sz w:val="24"/>
          <w:szCs w:val="24"/>
          <w:lang w:val="pt-BR" w:eastAsia="pt-BR"/>
        </w:rPr>
      </w:pPr>
      <w:r>
        <w:rPr>
          <w:rFonts w:ascii="Arial" w:eastAsia="Times New Roman" w:hAnsi="Arial" w:cs="Arial"/>
          <w:b w:val="0"/>
          <w:color w:val="002060"/>
          <w:sz w:val="24"/>
          <w:szCs w:val="24"/>
          <w:lang w:val="pt-BR" w:eastAsia="pt-BR"/>
        </w:rPr>
        <w:t xml:space="preserve"> 02</w:t>
      </w:r>
      <w:r w:rsidR="00C81CD3">
        <w:rPr>
          <w:rFonts w:ascii="Arial" w:eastAsia="Times New Roman" w:hAnsi="Arial" w:cs="Arial"/>
          <w:b w:val="0"/>
          <w:color w:val="002060"/>
          <w:sz w:val="24"/>
          <w:szCs w:val="24"/>
          <w:lang w:val="pt-BR" w:eastAsia="pt-BR"/>
        </w:rPr>
        <w:t>(</w:t>
      </w:r>
      <w:proofErr w:type="gramStart"/>
      <w:r w:rsidR="00C81CD3">
        <w:rPr>
          <w:rFonts w:ascii="Arial" w:eastAsia="Times New Roman" w:hAnsi="Arial" w:cs="Arial"/>
          <w:b w:val="0"/>
          <w:color w:val="002060"/>
          <w:sz w:val="24"/>
          <w:szCs w:val="24"/>
          <w:lang w:val="pt-BR" w:eastAsia="pt-BR"/>
        </w:rPr>
        <w:t xml:space="preserve">dois) </w:t>
      </w:r>
      <w:r w:rsidR="006E3BB5" w:rsidRPr="00456349">
        <w:rPr>
          <w:rFonts w:ascii="Arial" w:eastAsia="Times New Roman" w:hAnsi="Arial" w:cs="Arial"/>
          <w:b w:val="0"/>
          <w:color w:val="002060"/>
          <w:sz w:val="24"/>
          <w:szCs w:val="24"/>
          <w:lang w:val="pt-BR" w:eastAsia="pt-BR"/>
        </w:rPr>
        <w:t xml:space="preserve"> Analistas</w:t>
      </w:r>
      <w:proofErr w:type="gramEnd"/>
      <w:r w:rsidR="006E3BB5" w:rsidRPr="00456349">
        <w:rPr>
          <w:rFonts w:ascii="Arial" w:eastAsia="Times New Roman" w:hAnsi="Arial" w:cs="Arial"/>
          <w:b w:val="0"/>
          <w:color w:val="002060"/>
          <w:sz w:val="24"/>
          <w:szCs w:val="24"/>
          <w:lang w:val="pt-BR" w:eastAsia="pt-BR"/>
        </w:rPr>
        <w:t xml:space="preserve"> de Controle Interno</w:t>
      </w:r>
      <w:r>
        <w:rPr>
          <w:rFonts w:ascii="Arial" w:eastAsia="Times New Roman" w:hAnsi="Arial" w:cs="Arial"/>
          <w:b w:val="0"/>
          <w:color w:val="002060"/>
          <w:sz w:val="24"/>
          <w:szCs w:val="24"/>
          <w:lang w:val="pt-BR" w:eastAsia="pt-BR"/>
        </w:rPr>
        <w:t>;</w:t>
      </w:r>
    </w:p>
    <w:p w14:paraId="6AA8C0E6" w14:textId="5B66042C" w:rsidR="006E3BB5" w:rsidRPr="00456349" w:rsidRDefault="00C81CD3" w:rsidP="00880443">
      <w:pPr>
        <w:shd w:val="clear" w:color="auto" w:fill="FFFFFF"/>
        <w:spacing w:line="360" w:lineRule="auto"/>
        <w:ind w:firstLine="851"/>
        <w:jc w:val="both"/>
        <w:textAlignment w:val="baseline"/>
        <w:rPr>
          <w:rFonts w:ascii="Arial" w:eastAsia="Times New Roman" w:hAnsi="Arial" w:cs="Arial"/>
          <w:b w:val="0"/>
          <w:color w:val="002060"/>
          <w:sz w:val="24"/>
          <w:szCs w:val="24"/>
          <w:lang w:val="pt-BR" w:eastAsia="pt-BR"/>
        </w:rPr>
      </w:pPr>
      <w:r>
        <w:rPr>
          <w:rFonts w:ascii="Arial" w:eastAsia="Times New Roman" w:hAnsi="Arial" w:cs="Arial"/>
          <w:b w:val="0"/>
          <w:color w:val="002060"/>
          <w:sz w:val="24"/>
          <w:szCs w:val="24"/>
          <w:lang w:val="pt-BR" w:eastAsia="pt-BR"/>
        </w:rPr>
        <w:t xml:space="preserve"> </w:t>
      </w:r>
      <w:r w:rsidR="00B25669">
        <w:rPr>
          <w:rFonts w:ascii="Arial" w:eastAsia="Times New Roman" w:hAnsi="Arial" w:cs="Arial"/>
          <w:b w:val="0"/>
          <w:color w:val="002060"/>
          <w:sz w:val="24"/>
          <w:szCs w:val="24"/>
          <w:lang w:val="pt-BR" w:eastAsia="pt-BR"/>
        </w:rPr>
        <w:t>0</w:t>
      </w:r>
      <w:r>
        <w:rPr>
          <w:rFonts w:ascii="Arial" w:eastAsia="Times New Roman" w:hAnsi="Arial" w:cs="Arial"/>
          <w:b w:val="0"/>
          <w:color w:val="002060"/>
          <w:sz w:val="24"/>
          <w:szCs w:val="24"/>
          <w:lang w:val="pt-BR" w:eastAsia="pt-BR"/>
        </w:rPr>
        <w:t>1(uma)</w:t>
      </w:r>
      <w:r w:rsidR="00B25669">
        <w:rPr>
          <w:rFonts w:ascii="Arial" w:eastAsia="Times New Roman" w:hAnsi="Arial" w:cs="Arial"/>
          <w:b w:val="0"/>
          <w:color w:val="002060"/>
          <w:sz w:val="24"/>
          <w:szCs w:val="24"/>
          <w:lang w:val="pt-BR" w:eastAsia="pt-BR"/>
        </w:rPr>
        <w:t xml:space="preserve"> </w:t>
      </w:r>
      <w:r w:rsidR="006E3BB5" w:rsidRPr="00456349">
        <w:rPr>
          <w:rFonts w:ascii="Arial" w:eastAsia="Times New Roman" w:hAnsi="Arial" w:cs="Arial"/>
          <w:b w:val="0"/>
          <w:color w:val="002060"/>
          <w:sz w:val="24"/>
          <w:szCs w:val="24"/>
          <w:lang w:val="pt-BR" w:eastAsia="pt-BR"/>
        </w:rPr>
        <w:t>Assistente Administrativo</w:t>
      </w:r>
      <w:r w:rsidR="00B25669">
        <w:rPr>
          <w:rFonts w:ascii="Arial" w:eastAsia="Times New Roman" w:hAnsi="Arial" w:cs="Arial"/>
          <w:b w:val="0"/>
          <w:color w:val="002060"/>
          <w:sz w:val="24"/>
          <w:szCs w:val="24"/>
          <w:lang w:val="pt-BR" w:eastAsia="pt-BR"/>
        </w:rPr>
        <w:t>.</w:t>
      </w:r>
    </w:p>
    <w:p w14:paraId="66FD23C0" w14:textId="77777777" w:rsidR="006E3BB5" w:rsidRPr="00456349" w:rsidRDefault="006E3BB5" w:rsidP="006E3BB5">
      <w:pPr>
        <w:shd w:val="clear" w:color="auto" w:fill="FFFFFF"/>
        <w:spacing w:line="360" w:lineRule="auto"/>
        <w:jc w:val="both"/>
        <w:textAlignment w:val="baseline"/>
        <w:rPr>
          <w:rFonts w:ascii="Arial" w:eastAsia="Times New Roman" w:hAnsi="Arial" w:cs="Arial"/>
          <w:b w:val="0"/>
          <w:color w:val="002060"/>
          <w:sz w:val="24"/>
          <w:szCs w:val="24"/>
          <w:lang w:val="pt-BR" w:eastAsia="pt-BR"/>
        </w:rPr>
      </w:pPr>
    </w:p>
    <w:p w14:paraId="185161AE" w14:textId="19BE252F" w:rsidR="006E3BB5" w:rsidRPr="00456349" w:rsidRDefault="006E3BB5" w:rsidP="006E3BB5">
      <w:pPr>
        <w:shd w:val="clear" w:color="auto" w:fill="FFFFFF"/>
        <w:spacing w:line="360" w:lineRule="auto"/>
        <w:ind w:firstLine="851"/>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lastRenderedPageBreak/>
        <w:t>A Controladoria Geral do Município de Porto Nacional é órgão responsável por todos os órgãos da Administra</w:t>
      </w:r>
      <w:r w:rsidR="008E7E3D">
        <w:rPr>
          <w:rFonts w:ascii="Arial" w:eastAsia="Times New Roman" w:hAnsi="Arial" w:cs="Arial"/>
          <w:b w:val="0"/>
          <w:color w:val="002060"/>
          <w:sz w:val="24"/>
          <w:szCs w:val="24"/>
          <w:lang w:val="pt-BR" w:eastAsia="pt-BR"/>
        </w:rPr>
        <w:t>ção Pública Municipal, sendo uma base</w:t>
      </w:r>
      <w:r w:rsidRPr="00456349">
        <w:rPr>
          <w:rFonts w:ascii="Arial" w:eastAsia="Times New Roman" w:hAnsi="Arial" w:cs="Arial"/>
          <w:b w:val="0"/>
          <w:color w:val="002060"/>
          <w:sz w:val="24"/>
          <w:szCs w:val="24"/>
          <w:lang w:val="pt-BR" w:eastAsia="pt-BR"/>
        </w:rPr>
        <w:t xml:space="preserve"> de </w:t>
      </w:r>
      <w:r w:rsidR="008E7E3D" w:rsidRPr="00A914B4">
        <w:rPr>
          <w:rFonts w:ascii="Arial" w:eastAsia="Times New Roman" w:hAnsi="Arial" w:cs="Arial"/>
          <w:b w:val="0"/>
          <w:color w:val="002060"/>
          <w:sz w:val="24"/>
          <w:szCs w:val="24"/>
          <w:lang w:val="pt-BR" w:eastAsia="pt-BR"/>
        </w:rPr>
        <w:t>28</w:t>
      </w:r>
      <w:r w:rsidR="00A914B4">
        <w:rPr>
          <w:rFonts w:ascii="Arial" w:eastAsia="Times New Roman" w:hAnsi="Arial" w:cs="Arial"/>
          <w:b w:val="0"/>
          <w:color w:val="002060"/>
          <w:sz w:val="24"/>
          <w:szCs w:val="24"/>
          <w:lang w:val="pt-BR" w:eastAsia="pt-BR"/>
        </w:rPr>
        <w:t>(vinte e oito)</w:t>
      </w:r>
      <w:r w:rsidRPr="00456349">
        <w:rPr>
          <w:rFonts w:ascii="Arial" w:eastAsia="Times New Roman" w:hAnsi="Arial" w:cs="Arial"/>
          <w:b w:val="0"/>
          <w:color w:val="002060"/>
          <w:sz w:val="24"/>
          <w:szCs w:val="24"/>
          <w:lang w:val="pt-BR" w:eastAsia="pt-BR"/>
        </w:rPr>
        <w:t xml:space="preserve"> gestões </w:t>
      </w:r>
      <w:r w:rsidR="001B3EDB">
        <w:rPr>
          <w:rFonts w:ascii="Arial" w:eastAsia="Times New Roman" w:hAnsi="Arial" w:cs="Arial"/>
          <w:b w:val="0"/>
          <w:color w:val="002060"/>
          <w:sz w:val="24"/>
          <w:szCs w:val="24"/>
          <w:lang w:val="pt-BR" w:eastAsia="pt-BR"/>
        </w:rPr>
        <w:t xml:space="preserve">em 2022 </w:t>
      </w:r>
      <w:r w:rsidR="00DE5D6E">
        <w:rPr>
          <w:rFonts w:ascii="Arial" w:eastAsia="Times New Roman" w:hAnsi="Arial" w:cs="Arial"/>
          <w:b w:val="0"/>
          <w:color w:val="002060"/>
          <w:sz w:val="24"/>
          <w:szCs w:val="24"/>
          <w:lang w:val="pt-BR" w:eastAsia="pt-BR"/>
        </w:rPr>
        <w:t xml:space="preserve">que foram </w:t>
      </w:r>
      <w:r w:rsidRPr="00456349">
        <w:rPr>
          <w:rFonts w:ascii="Arial" w:eastAsia="Times New Roman" w:hAnsi="Arial" w:cs="Arial"/>
          <w:b w:val="0"/>
          <w:color w:val="002060"/>
          <w:sz w:val="24"/>
          <w:szCs w:val="24"/>
          <w:lang w:val="pt-BR" w:eastAsia="pt-BR"/>
        </w:rPr>
        <w:t>acompanhadas, orientadas e fiscalizadas conforme Lei Municipal nº 1.853/2005.</w:t>
      </w:r>
    </w:p>
    <w:p w14:paraId="48FD3C40" w14:textId="77777777" w:rsidR="006E3BB5" w:rsidRPr="00456349" w:rsidRDefault="006E3BB5" w:rsidP="006E3BB5">
      <w:pPr>
        <w:shd w:val="clear" w:color="auto" w:fill="FFFFFF"/>
        <w:spacing w:line="360" w:lineRule="auto"/>
        <w:ind w:firstLine="851"/>
        <w:jc w:val="both"/>
        <w:textAlignment w:val="baseline"/>
        <w:rPr>
          <w:rFonts w:ascii="Arial" w:eastAsia="Times New Roman" w:hAnsi="Arial" w:cs="Arial"/>
          <w:b w:val="0"/>
          <w:color w:val="002060"/>
          <w:sz w:val="24"/>
          <w:szCs w:val="24"/>
          <w:lang w:val="pt-BR" w:eastAsia="pt-BR"/>
        </w:rPr>
      </w:pPr>
    </w:p>
    <w:p w14:paraId="35FD428F" w14:textId="01D7C8D3" w:rsidR="006E3BB5" w:rsidRPr="00F2650A" w:rsidRDefault="006E3BB5" w:rsidP="00AF0F33">
      <w:pPr>
        <w:pStyle w:val="PargrafodaLista"/>
        <w:numPr>
          <w:ilvl w:val="1"/>
          <w:numId w:val="3"/>
        </w:numPr>
        <w:shd w:val="clear" w:color="auto" w:fill="FFFFFF"/>
        <w:spacing w:after="200" w:line="360" w:lineRule="auto"/>
        <w:jc w:val="both"/>
        <w:textAlignment w:val="baseline"/>
        <w:rPr>
          <w:rFonts w:ascii="Arial" w:eastAsia="Times New Roman" w:hAnsi="Arial" w:cs="Arial"/>
          <w:color w:val="002060"/>
          <w:sz w:val="24"/>
          <w:szCs w:val="24"/>
          <w:lang w:val="pt-BR" w:eastAsia="pt-BR"/>
        </w:rPr>
      </w:pPr>
      <w:r w:rsidRPr="00F2650A">
        <w:rPr>
          <w:rFonts w:ascii="Arial" w:eastAsia="Times New Roman" w:hAnsi="Arial" w:cs="Arial"/>
          <w:color w:val="002060"/>
          <w:sz w:val="24"/>
          <w:szCs w:val="24"/>
          <w:lang w:val="pt-BR" w:eastAsia="pt-BR"/>
        </w:rPr>
        <w:t>RESUMO DAS ATIVIDADES REALIZADAS EM 2022</w:t>
      </w:r>
    </w:p>
    <w:p w14:paraId="2900B0F4" w14:textId="1F203AC5" w:rsidR="006E3BB5" w:rsidRPr="00456349" w:rsidRDefault="006E3BB5" w:rsidP="00AF0F33">
      <w:pPr>
        <w:numPr>
          <w:ilvl w:val="0"/>
          <w:numId w:val="1"/>
        </w:numPr>
        <w:shd w:val="clear" w:color="auto" w:fill="FFFFFF"/>
        <w:spacing w:after="200" w:line="360" w:lineRule="auto"/>
        <w:ind w:firstLine="633"/>
        <w:contextualSpacing/>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 xml:space="preserve">Análise dos processos de despesas encaminhados a Controladoria Geral, alertando e orientando os ordenadores de despesa quanto aos </w:t>
      </w:r>
      <w:r w:rsidR="00116D49">
        <w:rPr>
          <w:rFonts w:ascii="Arial" w:eastAsia="Times New Roman" w:hAnsi="Arial" w:cs="Arial"/>
          <w:b w:val="0"/>
          <w:color w:val="002060"/>
          <w:sz w:val="24"/>
          <w:szCs w:val="24"/>
          <w:lang w:val="pt-BR" w:eastAsia="pt-BR"/>
        </w:rPr>
        <w:t>equívocos e melhorias que poderiam</w:t>
      </w:r>
      <w:r w:rsidRPr="00456349">
        <w:rPr>
          <w:rFonts w:ascii="Arial" w:eastAsia="Times New Roman" w:hAnsi="Arial" w:cs="Arial"/>
          <w:b w:val="0"/>
          <w:color w:val="002060"/>
          <w:sz w:val="24"/>
          <w:szCs w:val="24"/>
          <w:lang w:val="pt-BR" w:eastAsia="pt-BR"/>
        </w:rPr>
        <w:t xml:space="preserve"> ser</w:t>
      </w:r>
      <w:r w:rsidR="00116D49">
        <w:rPr>
          <w:rFonts w:ascii="Arial" w:eastAsia="Times New Roman" w:hAnsi="Arial" w:cs="Arial"/>
          <w:b w:val="0"/>
          <w:color w:val="002060"/>
          <w:sz w:val="24"/>
          <w:szCs w:val="24"/>
          <w:lang w:val="pt-BR" w:eastAsia="pt-BR"/>
        </w:rPr>
        <w:t>em</w:t>
      </w:r>
      <w:r w:rsidRPr="00456349">
        <w:rPr>
          <w:rFonts w:ascii="Arial" w:eastAsia="Times New Roman" w:hAnsi="Arial" w:cs="Arial"/>
          <w:b w:val="0"/>
          <w:color w:val="002060"/>
          <w:sz w:val="24"/>
          <w:szCs w:val="24"/>
          <w:lang w:val="pt-BR" w:eastAsia="pt-BR"/>
        </w:rPr>
        <w:t xml:space="preserve"> adotadas;</w:t>
      </w:r>
    </w:p>
    <w:p w14:paraId="1A9143DB" w14:textId="77777777" w:rsidR="006E3BB5" w:rsidRPr="00456349" w:rsidRDefault="006E3BB5" w:rsidP="00AF0F33">
      <w:pPr>
        <w:numPr>
          <w:ilvl w:val="0"/>
          <w:numId w:val="1"/>
        </w:numPr>
        <w:shd w:val="clear" w:color="auto" w:fill="FFFFFF"/>
        <w:spacing w:after="200" w:line="360" w:lineRule="auto"/>
        <w:ind w:firstLine="633"/>
        <w:contextualSpacing/>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Verificação da execução e fiscalização dos contratos orientando quanto a documentos necessários para evidenciar a fiscalização.</w:t>
      </w:r>
    </w:p>
    <w:p w14:paraId="51E4D969" w14:textId="2C94D84C" w:rsidR="006E3BB5" w:rsidRPr="00456349" w:rsidRDefault="00C86CC2" w:rsidP="00AF0F33">
      <w:pPr>
        <w:numPr>
          <w:ilvl w:val="0"/>
          <w:numId w:val="1"/>
        </w:numPr>
        <w:shd w:val="clear" w:color="auto" w:fill="FFFFFF"/>
        <w:spacing w:after="200" w:line="360" w:lineRule="auto"/>
        <w:ind w:firstLine="633"/>
        <w:contextualSpacing/>
        <w:jc w:val="both"/>
        <w:textAlignment w:val="baseline"/>
        <w:rPr>
          <w:rFonts w:ascii="Arial" w:eastAsia="Times New Roman" w:hAnsi="Arial" w:cs="Arial"/>
          <w:b w:val="0"/>
          <w:color w:val="002060"/>
          <w:sz w:val="24"/>
          <w:szCs w:val="24"/>
          <w:lang w:val="pt-BR" w:eastAsia="pt-BR"/>
        </w:rPr>
      </w:pPr>
      <w:r>
        <w:rPr>
          <w:rFonts w:ascii="Arial" w:eastAsia="Times New Roman" w:hAnsi="Arial" w:cs="Arial"/>
          <w:b w:val="0"/>
          <w:color w:val="002060"/>
          <w:sz w:val="24"/>
          <w:szCs w:val="24"/>
          <w:lang w:val="pt-BR" w:eastAsia="pt-BR"/>
        </w:rPr>
        <w:t xml:space="preserve">Orientações e recomendações através de </w:t>
      </w:r>
      <w:r w:rsidR="006E3BB5" w:rsidRPr="00456349">
        <w:rPr>
          <w:rFonts w:ascii="Arial" w:eastAsia="Times New Roman" w:hAnsi="Arial" w:cs="Arial"/>
          <w:b w:val="0"/>
          <w:color w:val="002060"/>
          <w:sz w:val="24"/>
          <w:szCs w:val="24"/>
          <w:lang w:val="pt-BR" w:eastAsia="pt-BR"/>
        </w:rPr>
        <w:t>Ofícios;</w:t>
      </w:r>
    </w:p>
    <w:p w14:paraId="53757B78" w14:textId="6B350F63" w:rsidR="006E3BB5" w:rsidRPr="00456349" w:rsidRDefault="006E3BB5" w:rsidP="00AF0F33">
      <w:pPr>
        <w:numPr>
          <w:ilvl w:val="0"/>
          <w:numId w:val="1"/>
        </w:numPr>
        <w:shd w:val="clear" w:color="auto" w:fill="FFFFFF"/>
        <w:spacing w:after="200" w:line="360" w:lineRule="auto"/>
        <w:ind w:firstLine="633"/>
        <w:contextualSpacing/>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 xml:space="preserve">Avaliou e acompanhou o controle do </w:t>
      </w:r>
      <w:r w:rsidR="00116D49">
        <w:rPr>
          <w:rFonts w:ascii="Arial" w:eastAsia="Times New Roman" w:hAnsi="Arial" w:cs="Arial"/>
          <w:b w:val="0"/>
          <w:color w:val="002060"/>
          <w:sz w:val="24"/>
          <w:szCs w:val="24"/>
          <w:lang w:val="pt-BR" w:eastAsia="pt-BR"/>
        </w:rPr>
        <w:t>registro dos bens públicos, com o devido registro</w:t>
      </w:r>
      <w:r w:rsidRPr="00456349">
        <w:rPr>
          <w:rFonts w:ascii="Arial" w:eastAsia="Times New Roman" w:hAnsi="Arial" w:cs="Arial"/>
          <w:b w:val="0"/>
          <w:color w:val="002060"/>
          <w:sz w:val="24"/>
          <w:szCs w:val="24"/>
          <w:lang w:val="pt-BR" w:eastAsia="pt-BR"/>
        </w:rPr>
        <w:t xml:space="preserve"> da movimentação dos mesmos conforme legislação;</w:t>
      </w:r>
    </w:p>
    <w:p w14:paraId="5D0E7AC4" w14:textId="77777777" w:rsidR="006E3BB5" w:rsidRPr="00456349" w:rsidRDefault="006E3BB5" w:rsidP="00AF0F33">
      <w:pPr>
        <w:numPr>
          <w:ilvl w:val="0"/>
          <w:numId w:val="1"/>
        </w:numPr>
        <w:shd w:val="clear" w:color="auto" w:fill="FFFFFF"/>
        <w:spacing w:after="200" w:line="360" w:lineRule="auto"/>
        <w:ind w:firstLine="633"/>
        <w:contextualSpacing/>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Fiscalizou, acompanhou, incentivou e cobrou a aplicação da lei da transparência pública em todos os setores da administração pública (portal da transparência);</w:t>
      </w:r>
    </w:p>
    <w:p w14:paraId="0F8898AF" w14:textId="77777777" w:rsidR="006E3BB5" w:rsidRPr="00456349" w:rsidRDefault="006E3BB5" w:rsidP="00AF0F33">
      <w:pPr>
        <w:numPr>
          <w:ilvl w:val="0"/>
          <w:numId w:val="1"/>
        </w:numPr>
        <w:shd w:val="clear" w:color="auto" w:fill="FFFFFF"/>
        <w:spacing w:after="200" w:line="360" w:lineRule="auto"/>
        <w:ind w:firstLine="633"/>
        <w:contextualSpacing/>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 xml:space="preserve"> Acompanhou a publicação bimestral dos demonstrativos do RREO;</w:t>
      </w:r>
    </w:p>
    <w:p w14:paraId="06561F22" w14:textId="77777777" w:rsidR="006E3BB5" w:rsidRPr="00456349" w:rsidRDefault="006E3BB5" w:rsidP="00AF0F33">
      <w:pPr>
        <w:numPr>
          <w:ilvl w:val="0"/>
          <w:numId w:val="1"/>
        </w:numPr>
        <w:shd w:val="clear" w:color="auto" w:fill="FFFFFF"/>
        <w:spacing w:after="200" w:line="360" w:lineRule="auto"/>
        <w:ind w:firstLine="633"/>
        <w:contextualSpacing/>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Acompanhou a publicação bimestral dos demonstrativos do RGF;</w:t>
      </w:r>
    </w:p>
    <w:p w14:paraId="30F51F9D" w14:textId="77777777" w:rsidR="006E3BB5" w:rsidRPr="00456349" w:rsidRDefault="006E3BB5" w:rsidP="00AF0F33">
      <w:pPr>
        <w:numPr>
          <w:ilvl w:val="0"/>
          <w:numId w:val="1"/>
        </w:numPr>
        <w:shd w:val="clear" w:color="auto" w:fill="FFFFFF"/>
        <w:spacing w:after="200" w:line="360" w:lineRule="auto"/>
        <w:ind w:firstLine="633"/>
        <w:contextualSpacing/>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Cobrou a realização de apresentação de informações nas audiências públicas a serem realizadas.</w:t>
      </w:r>
    </w:p>
    <w:p w14:paraId="46CA8FB8" w14:textId="13855A70" w:rsidR="006E3BB5" w:rsidRPr="00456349" w:rsidRDefault="00A64F06" w:rsidP="00AF0F33">
      <w:pPr>
        <w:numPr>
          <w:ilvl w:val="0"/>
          <w:numId w:val="1"/>
        </w:numPr>
        <w:shd w:val="clear" w:color="auto" w:fill="FFFFFF"/>
        <w:spacing w:after="200" w:line="360" w:lineRule="auto"/>
        <w:ind w:firstLine="633"/>
        <w:contextualSpacing/>
        <w:jc w:val="both"/>
        <w:textAlignment w:val="baseline"/>
        <w:rPr>
          <w:rFonts w:ascii="Arial" w:eastAsia="Times New Roman" w:hAnsi="Arial" w:cs="Arial"/>
          <w:b w:val="0"/>
          <w:color w:val="002060"/>
          <w:sz w:val="24"/>
          <w:szCs w:val="24"/>
          <w:lang w:val="pt-BR" w:eastAsia="pt-BR"/>
        </w:rPr>
      </w:pPr>
      <w:r>
        <w:rPr>
          <w:rFonts w:ascii="Arial" w:eastAsia="Times New Roman" w:hAnsi="Arial" w:cs="Arial"/>
          <w:b w:val="0"/>
          <w:color w:val="002060"/>
          <w:sz w:val="24"/>
          <w:szCs w:val="24"/>
          <w:lang w:val="pt-BR" w:eastAsia="pt-BR"/>
        </w:rPr>
        <w:t>Orientou</w:t>
      </w:r>
      <w:r w:rsidR="006E3BB5" w:rsidRPr="00456349">
        <w:rPr>
          <w:rFonts w:ascii="Arial" w:eastAsia="Times New Roman" w:hAnsi="Arial" w:cs="Arial"/>
          <w:b w:val="0"/>
          <w:color w:val="002060"/>
          <w:sz w:val="24"/>
          <w:szCs w:val="24"/>
          <w:lang w:val="pt-BR" w:eastAsia="pt-BR"/>
        </w:rPr>
        <w:t xml:space="preserve"> os gestores </w:t>
      </w:r>
      <w:r>
        <w:rPr>
          <w:rFonts w:ascii="Arial" w:eastAsia="Times New Roman" w:hAnsi="Arial" w:cs="Arial"/>
          <w:b w:val="0"/>
          <w:color w:val="002060"/>
          <w:sz w:val="24"/>
          <w:szCs w:val="24"/>
          <w:lang w:val="pt-BR" w:eastAsia="pt-BR"/>
        </w:rPr>
        <w:t xml:space="preserve">quanto </w:t>
      </w:r>
      <w:r w:rsidR="006E3BB5" w:rsidRPr="00456349">
        <w:rPr>
          <w:rFonts w:ascii="Arial" w:eastAsia="Times New Roman" w:hAnsi="Arial" w:cs="Arial"/>
          <w:b w:val="0"/>
          <w:color w:val="002060"/>
          <w:sz w:val="24"/>
          <w:szCs w:val="24"/>
          <w:lang w:val="pt-BR" w:eastAsia="pt-BR"/>
        </w:rPr>
        <w:t>a execução dos programas de governo, a realização das metas e alcance dos objetivos estipulados no plano de governo, PPA, LDO e LOA;</w:t>
      </w:r>
    </w:p>
    <w:p w14:paraId="63F85CD5" w14:textId="0A297667" w:rsidR="006E3BB5" w:rsidRPr="00456349" w:rsidRDefault="006E3BB5" w:rsidP="00AF0F33">
      <w:pPr>
        <w:numPr>
          <w:ilvl w:val="0"/>
          <w:numId w:val="1"/>
        </w:numPr>
        <w:spacing w:after="200"/>
        <w:ind w:firstLine="633"/>
        <w:contextualSpacing/>
        <w:jc w:val="both"/>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 xml:space="preserve">Realizou </w:t>
      </w:r>
      <w:r w:rsidR="00E31D1C">
        <w:rPr>
          <w:rFonts w:ascii="Arial" w:eastAsia="Times New Roman" w:hAnsi="Arial" w:cs="Arial"/>
          <w:b w:val="0"/>
          <w:color w:val="002060"/>
          <w:sz w:val="24"/>
          <w:szCs w:val="24"/>
          <w:lang w:val="pt-BR" w:eastAsia="pt-BR"/>
        </w:rPr>
        <w:t xml:space="preserve">análise da folha de pagamento </w:t>
      </w:r>
      <w:r w:rsidRPr="00456349">
        <w:rPr>
          <w:rFonts w:ascii="Arial" w:eastAsia="Times New Roman" w:hAnsi="Arial" w:cs="Arial"/>
          <w:b w:val="0"/>
          <w:color w:val="002060"/>
          <w:sz w:val="24"/>
          <w:szCs w:val="24"/>
          <w:lang w:val="pt-BR" w:eastAsia="pt-BR"/>
        </w:rPr>
        <w:t>com elaboração de relatório encaminhado ao ordenador de despesa responsável pela folha e departamento de RH para providências;</w:t>
      </w:r>
    </w:p>
    <w:p w14:paraId="4A0E5329" w14:textId="77777777" w:rsidR="006E3BB5" w:rsidRPr="00456349" w:rsidRDefault="006E3BB5" w:rsidP="00AF0F33">
      <w:pPr>
        <w:numPr>
          <w:ilvl w:val="0"/>
          <w:numId w:val="1"/>
        </w:numPr>
        <w:shd w:val="clear" w:color="auto" w:fill="FFFFFF"/>
        <w:spacing w:after="200" w:line="360" w:lineRule="auto"/>
        <w:ind w:firstLine="633"/>
        <w:contextualSpacing/>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Efetuou comunicações internas sobre a necessidade de eventuais correções de rumo por parte dos ordenadores de despesa tais como redução de gastos, limitação de empenhos no caso de não atingimento de índices e/ou limites constitucionais.</w:t>
      </w:r>
    </w:p>
    <w:p w14:paraId="2299286F" w14:textId="77777777" w:rsidR="006E3BB5" w:rsidRPr="00456349" w:rsidRDefault="006E3BB5" w:rsidP="00AF0F33">
      <w:pPr>
        <w:numPr>
          <w:ilvl w:val="0"/>
          <w:numId w:val="1"/>
        </w:numPr>
        <w:shd w:val="clear" w:color="auto" w:fill="FFFFFF"/>
        <w:spacing w:after="200" w:line="360" w:lineRule="auto"/>
        <w:ind w:firstLine="633"/>
        <w:contextualSpacing/>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Elaborou orientações quanto a vários assuntos e necessidades do município.</w:t>
      </w:r>
    </w:p>
    <w:p w14:paraId="68B0EA50" w14:textId="0CE085F5" w:rsidR="006E3BB5" w:rsidRPr="00456349" w:rsidRDefault="00E23053" w:rsidP="00AF0F33">
      <w:pPr>
        <w:numPr>
          <w:ilvl w:val="0"/>
          <w:numId w:val="1"/>
        </w:numPr>
        <w:shd w:val="clear" w:color="auto" w:fill="FFFFFF"/>
        <w:spacing w:after="200" w:line="360" w:lineRule="auto"/>
        <w:ind w:firstLine="633"/>
        <w:contextualSpacing/>
        <w:jc w:val="both"/>
        <w:textAlignment w:val="baseline"/>
        <w:rPr>
          <w:rFonts w:ascii="Arial" w:eastAsia="Times New Roman" w:hAnsi="Arial" w:cs="Arial"/>
          <w:b w:val="0"/>
          <w:color w:val="002060"/>
          <w:sz w:val="24"/>
          <w:szCs w:val="24"/>
          <w:lang w:val="pt-BR" w:eastAsia="pt-BR"/>
        </w:rPr>
      </w:pPr>
      <w:r>
        <w:rPr>
          <w:rFonts w:ascii="Arial" w:eastAsia="Times New Roman" w:hAnsi="Arial" w:cs="Arial"/>
          <w:b w:val="0"/>
          <w:color w:val="002060"/>
          <w:sz w:val="24"/>
          <w:szCs w:val="24"/>
          <w:lang w:val="pt-BR" w:eastAsia="pt-BR"/>
        </w:rPr>
        <w:t>O</w:t>
      </w:r>
      <w:r w:rsidR="00A64F06">
        <w:rPr>
          <w:rFonts w:ascii="Arial" w:eastAsia="Times New Roman" w:hAnsi="Arial" w:cs="Arial"/>
          <w:b w:val="0"/>
          <w:color w:val="002060"/>
          <w:sz w:val="24"/>
          <w:szCs w:val="24"/>
          <w:lang w:val="pt-BR" w:eastAsia="pt-BR"/>
        </w:rPr>
        <w:t>rientou g</w:t>
      </w:r>
      <w:r w:rsidR="006E3BB5" w:rsidRPr="00456349">
        <w:rPr>
          <w:rFonts w:ascii="Arial" w:eastAsia="Times New Roman" w:hAnsi="Arial" w:cs="Arial"/>
          <w:b w:val="0"/>
          <w:color w:val="002060"/>
          <w:sz w:val="24"/>
          <w:szCs w:val="24"/>
          <w:lang w:val="pt-BR" w:eastAsia="pt-BR"/>
        </w:rPr>
        <w:t>estores e servidores sobre vários temas inerentes a boa execução das atividades da administração pública;</w:t>
      </w:r>
    </w:p>
    <w:p w14:paraId="6619DD8C" w14:textId="77777777" w:rsidR="006E3BB5" w:rsidRPr="00456349" w:rsidRDefault="006E3BB5" w:rsidP="00AF0F33">
      <w:pPr>
        <w:numPr>
          <w:ilvl w:val="0"/>
          <w:numId w:val="1"/>
        </w:numPr>
        <w:shd w:val="clear" w:color="auto" w:fill="FFFFFF"/>
        <w:spacing w:after="200" w:line="360" w:lineRule="auto"/>
        <w:ind w:firstLine="633"/>
        <w:contextualSpacing/>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Orientação constante aos servidores municipais, sanando questionamentos e buscando oferecer respostas para demandas trazidas ao seio da</w:t>
      </w:r>
      <w:r w:rsidRPr="00456349">
        <w:rPr>
          <w:rFonts w:ascii="Calibri" w:eastAsia="Calibri" w:hAnsi="Calibri" w:cs="Times New Roman"/>
          <w:b w:val="0"/>
          <w:color w:val="002060"/>
          <w:sz w:val="22"/>
          <w:lang w:val="pt-BR"/>
        </w:rPr>
        <w:t xml:space="preserve"> </w:t>
      </w:r>
      <w:r w:rsidRPr="00456349">
        <w:rPr>
          <w:rFonts w:ascii="Arial" w:eastAsia="Times New Roman" w:hAnsi="Arial" w:cs="Arial"/>
          <w:b w:val="0"/>
          <w:color w:val="002060"/>
          <w:sz w:val="24"/>
          <w:szCs w:val="24"/>
          <w:lang w:val="pt-BR" w:eastAsia="pt-BR"/>
        </w:rPr>
        <w:t>Controladoria-Geral do Município.</w:t>
      </w:r>
    </w:p>
    <w:p w14:paraId="09551F93" w14:textId="342A9614" w:rsidR="006E3BB5" w:rsidRPr="00456349" w:rsidRDefault="006E3BB5" w:rsidP="00AF0F33">
      <w:pPr>
        <w:numPr>
          <w:ilvl w:val="0"/>
          <w:numId w:val="1"/>
        </w:numPr>
        <w:shd w:val="clear" w:color="auto" w:fill="FFFFFF"/>
        <w:spacing w:after="200" w:line="360" w:lineRule="auto"/>
        <w:ind w:firstLine="633"/>
        <w:contextualSpacing/>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lastRenderedPageBreak/>
        <w:t>Participação em capacitações, em cursos e em treinamentos diversos, visando a aperfeiçoar cada vez mais o atendimento prestado e a ed</w:t>
      </w:r>
      <w:r w:rsidR="00A64F06">
        <w:rPr>
          <w:rFonts w:ascii="Arial" w:eastAsia="Times New Roman" w:hAnsi="Arial" w:cs="Arial"/>
          <w:b w:val="0"/>
          <w:color w:val="002060"/>
          <w:sz w:val="24"/>
          <w:szCs w:val="24"/>
          <w:lang w:val="pt-BR" w:eastAsia="pt-BR"/>
        </w:rPr>
        <w:t>ificar a gama de conhecimentos com a finalidade de</w:t>
      </w:r>
      <w:r w:rsidRPr="00456349">
        <w:rPr>
          <w:rFonts w:ascii="Arial" w:eastAsia="Times New Roman" w:hAnsi="Arial" w:cs="Arial"/>
          <w:b w:val="0"/>
          <w:color w:val="002060"/>
          <w:sz w:val="24"/>
          <w:szCs w:val="24"/>
          <w:lang w:val="pt-BR" w:eastAsia="pt-BR"/>
        </w:rPr>
        <w:t xml:space="preserve"> consolidar o melhor serviço possível à Administração Municipal.</w:t>
      </w:r>
    </w:p>
    <w:p w14:paraId="21A90A78" w14:textId="0EB4306D" w:rsidR="006E3BB5" w:rsidRPr="00456349" w:rsidRDefault="006E3BB5" w:rsidP="00AF0F33">
      <w:pPr>
        <w:numPr>
          <w:ilvl w:val="0"/>
          <w:numId w:val="1"/>
        </w:numPr>
        <w:shd w:val="clear" w:color="auto" w:fill="FFFFFF"/>
        <w:spacing w:after="200" w:line="360" w:lineRule="auto"/>
        <w:ind w:firstLine="633"/>
        <w:contextualSpacing/>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Estreitamento de laços entre gestores e Tribunal de Contas do Estado do Tocantins.</w:t>
      </w:r>
    </w:p>
    <w:p w14:paraId="6D035CAE" w14:textId="7D0E8497" w:rsidR="006E3BB5" w:rsidRPr="00456349" w:rsidRDefault="006E3BB5" w:rsidP="00AF0F33">
      <w:pPr>
        <w:numPr>
          <w:ilvl w:val="0"/>
          <w:numId w:val="1"/>
        </w:numPr>
        <w:spacing w:after="200"/>
        <w:ind w:firstLine="633"/>
        <w:contextualSpacing/>
        <w:jc w:val="both"/>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Acompanhamento dos Sistemas do Tribunal de Contas do Estado</w:t>
      </w:r>
      <w:r w:rsidR="005A7732">
        <w:rPr>
          <w:rFonts w:ascii="Arial" w:eastAsia="Times New Roman" w:hAnsi="Arial" w:cs="Arial"/>
          <w:b w:val="0"/>
          <w:color w:val="002060"/>
          <w:sz w:val="24"/>
          <w:szCs w:val="24"/>
          <w:lang w:val="pt-BR" w:eastAsia="pt-BR"/>
        </w:rPr>
        <w:t>, dentre outros.</w:t>
      </w:r>
    </w:p>
    <w:p w14:paraId="7B599B22" w14:textId="77777777" w:rsidR="006E3BB5" w:rsidRPr="00456349" w:rsidRDefault="006E3BB5" w:rsidP="006E3BB5">
      <w:pPr>
        <w:shd w:val="clear" w:color="auto" w:fill="FFFFFF"/>
        <w:spacing w:line="360" w:lineRule="auto"/>
        <w:jc w:val="both"/>
        <w:textAlignment w:val="baseline"/>
        <w:rPr>
          <w:rFonts w:ascii="Arial" w:eastAsia="Times New Roman" w:hAnsi="Arial" w:cs="Arial"/>
          <w:b w:val="0"/>
          <w:color w:val="002060"/>
          <w:sz w:val="24"/>
          <w:szCs w:val="24"/>
          <w:lang w:val="pt-BR" w:eastAsia="pt-BR"/>
        </w:rPr>
      </w:pPr>
    </w:p>
    <w:p w14:paraId="37A15041" w14:textId="3054F71E" w:rsidR="006E3BB5" w:rsidRPr="00F2650A" w:rsidRDefault="006E3BB5" w:rsidP="00AF0F33">
      <w:pPr>
        <w:pStyle w:val="PargrafodaLista"/>
        <w:numPr>
          <w:ilvl w:val="1"/>
          <w:numId w:val="3"/>
        </w:numPr>
        <w:shd w:val="clear" w:color="auto" w:fill="FFFFFF"/>
        <w:tabs>
          <w:tab w:val="left" w:pos="1134"/>
        </w:tabs>
        <w:spacing w:after="200" w:line="360" w:lineRule="auto"/>
        <w:jc w:val="both"/>
        <w:textAlignment w:val="baseline"/>
        <w:rPr>
          <w:rFonts w:ascii="Arial" w:eastAsia="Times New Roman" w:hAnsi="Arial" w:cs="Arial"/>
          <w:b w:val="0"/>
          <w:color w:val="002060"/>
          <w:sz w:val="24"/>
          <w:szCs w:val="24"/>
          <w:lang w:val="pt-BR" w:eastAsia="pt-BR"/>
        </w:rPr>
      </w:pPr>
      <w:r w:rsidRPr="00F2650A">
        <w:rPr>
          <w:rFonts w:ascii="Arial" w:eastAsia="Times New Roman" w:hAnsi="Arial" w:cs="Arial"/>
          <w:color w:val="002060"/>
          <w:sz w:val="24"/>
          <w:szCs w:val="24"/>
          <w:lang w:val="pt-BR" w:eastAsia="pt-BR"/>
        </w:rPr>
        <w:t>ATUAÇÃO ATRAVÉS DAS ANÁLISES DOS PROCESSOS DE DESPESAS</w:t>
      </w:r>
    </w:p>
    <w:p w14:paraId="6C83AF58" w14:textId="77777777" w:rsidR="00B3085D" w:rsidRDefault="006E3BB5" w:rsidP="006E3BB5">
      <w:pPr>
        <w:shd w:val="clear" w:color="auto" w:fill="FFFFFF"/>
        <w:spacing w:line="360" w:lineRule="auto"/>
        <w:ind w:firstLine="851"/>
        <w:contextualSpacing/>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 xml:space="preserve">Foi realizado análise dos processos de despesas, pela Controladoria Geral de Porto Nacional, através de um documento chamado Nota de Verificação Técnica, onde na mesma emite-se orientações quanto a possíveis </w:t>
      </w:r>
      <w:r w:rsidR="00C34EC2" w:rsidRPr="00456349">
        <w:rPr>
          <w:rFonts w:ascii="Arial" w:eastAsia="Times New Roman" w:hAnsi="Arial" w:cs="Arial"/>
          <w:b w:val="0"/>
          <w:color w:val="002060"/>
          <w:sz w:val="24"/>
          <w:szCs w:val="24"/>
          <w:lang w:val="pt-BR" w:eastAsia="pt-BR"/>
        </w:rPr>
        <w:t>equívocos</w:t>
      </w:r>
      <w:r w:rsidR="00B3085D">
        <w:rPr>
          <w:rFonts w:ascii="Arial" w:eastAsia="Times New Roman" w:hAnsi="Arial" w:cs="Arial"/>
          <w:b w:val="0"/>
          <w:color w:val="002060"/>
          <w:sz w:val="24"/>
          <w:szCs w:val="24"/>
          <w:lang w:val="pt-BR" w:eastAsia="pt-BR"/>
        </w:rPr>
        <w:t>.</w:t>
      </w:r>
    </w:p>
    <w:p w14:paraId="3E6A0D5F" w14:textId="5C5F1987" w:rsidR="006E3BB5" w:rsidRDefault="00B3085D" w:rsidP="006E3BB5">
      <w:pPr>
        <w:shd w:val="clear" w:color="auto" w:fill="FFFFFF"/>
        <w:spacing w:line="360" w:lineRule="auto"/>
        <w:ind w:firstLine="851"/>
        <w:contextualSpacing/>
        <w:jc w:val="both"/>
        <w:textAlignment w:val="baseline"/>
        <w:rPr>
          <w:rFonts w:ascii="Arial" w:eastAsia="Times New Roman" w:hAnsi="Arial" w:cs="Arial"/>
          <w:b w:val="0"/>
          <w:color w:val="002060"/>
          <w:sz w:val="24"/>
          <w:szCs w:val="24"/>
          <w:lang w:val="pt-BR" w:eastAsia="pt-BR"/>
        </w:rPr>
      </w:pPr>
      <w:r>
        <w:rPr>
          <w:rFonts w:ascii="Arial" w:eastAsia="Times New Roman" w:hAnsi="Arial" w:cs="Arial"/>
          <w:b w:val="0"/>
          <w:color w:val="002060"/>
          <w:sz w:val="24"/>
          <w:szCs w:val="24"/>
          <w:lang w:val="pt-BR" w:eastAsia="pt-BR"/>
        </w:rPr>
        <w:t xml:space="preserve">No ano de 2022 foram emitidas o total de </w:t>
      </w:r>
      <w:r w:rsidR="006F0E31" w:rsidRPr="007769AA">
        <w:rPr>
          <w:rFonts w:ascii="Arial" w:eastAsia="Times New Roman" w:hAnsi="Arial" w:cs="Arial"/>
          <w:color w:val="002060"/>
          <w:sz w:val="24"/>
          <w:szCs w:val="24"/>
          <w:lang w:val="pt-BR" w:eastAsia="pt-BR"/>
        </w:rPr>
        <w:t>1.452</w:t>
      </w:r>
      <w:r w:rsidR="006E3BB5" w:rsidRPr="007769AA">
        <w:rPr>
          <w:rFonts w:ascii="Arial" w:eastAsia="Times New Roman" w:hAnsi="Arial" w:cs="Arial"/>
          <w:color w:val="002060"/>
          <w:sz w:val="24"/>
          <w:szCs w:val="24"/>
          <w:lang w:val="pt-BR" w:eastAsia="pt-BR"/>
        </w:rPr>
        <w:t xml:space="preserve"> </w:t>
      </w:r>
      <w:r w:rsidR="006E3BB5" w:rsidRPr="00456349">
        <w:rPr>
          <w:rFonts w:ascii="Arial" w:eastAsia="Times New Roman" w:hAnsi="Arial" w:cs="Arial"/>
          <w:b w:val="0"/>
          <w:color w:val="002060"/>
          <w:sz w:val="24"/>
          <w:szCs w:val="24"/>
          <w:lang w:val="pt-BR" w:eastAsia="pt-BR"/>
        </w:rPr>
        <w:t xml:space="preserve">Notas </w:t>
      </w:r>
      <w:r>
        <w:rPr>
          <w:rFonts w:ascii="Arial" w:eastAsia="Times New Roman" w:hAnsi="Arial" w:cs="Arial"/>
          <w:b w:val="0"/>
          <w:color w:val="002060"/>
          <w:sz w:val="24"/>
          <w:szCs w:val="24"/>
          <w:lang w:val="pt-BR" w:eastAsia="pt-BR"/>
        </w:rPr>
        <w:t>de Verificações Técnicas C.G.M.</w:t>
      </w:r>
    </w:p>
    <w:p w14:paraId="31F66A1F" w14:textId="6FFDC461" w:rsidR="00B3085D" w:rsidRPr="00456349" w:rsidRDefault="00B3085D" w:rsidP="006E3BB5">
      <w:pPr>
        <w:shd w:val="clear" w:color="auto" w:fill="FFFFFF"/>
        <w:spacing w:line="360" w:lineRule="auto"/>
        <w:ind w:firstLine="851"/>
        <w:contextualSpacing/>
        <w:jc w:val="both"/>
        <w:textAlignment w:val="baseline"/>
        <w:rPr>
          <w:rFonts w:ascii="Arial" w:eastAsia="Times New Roman" w:hAnsi="Arial" w:cs="Arial"/>
          <w:b w:val="0"/>
          <w:color w:val="002060"/>
          <w:sz w:val="24"/>
          <w:szCs w:val="24"/>
          <w:lang w:val="pt-BR" w:eastAsia="pt-BR"/>
        </w:rPr>
      </w:pPr>
      <w:r>
        <w:rPr>
          <w:rFonts w:ascii="Arial" w:eastAsia="Times New Roman" w:hAnsi="Arial" w:cs="Arial"/>
          <w:b w:val="0"/>
          <w:noProof/>
          <w:color w:val="002060"/>
          <w:sz w:val="24"/>
          <w:szCs w:val="24"/>
          <w:lang w:val="pt-BR" w:eastAsia="pt-BR"/>
        </w:rPr>
        <w:drawing>
          <wp:inline distT="0" distB="0" distL="0" distR="0" wp14:anchorId="7563A11D" wp14:editId="2AC33BE4">
            <wp:extent cx="5467350" cy="5667375"/>
            <wp:effectExtent l="0" t="0" r="0" b="9525"/>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58FC251" w14:textId="77777777" w:rsidR="006E3BB5" w:rsidRPr="00456349" w:rsidRDefault="006E3BB5" w:rsidP="006E3BB5">
      <w:pPr>
        <w:shd w:val="clear" w:color="auto" w:fill="FFFFFF"/>
        <w:spacing w:line="360" w:lineRule="auto"/>
        <w:ind w:left="851"/>
        <w:contextualSpacing/>
        <w:jc w:val="both"/>
        <w:textAlignment w:val="baseline"/>
        <w:rPr>
          <w:rFonts w:ascii="Arial" w:eastAsia="Times New Roman" w:hAnsi="Arial" w:cs="Arial"/>
          <w:color w:val="002060"/>
          <w:sz w:val="24"/>
          <w:szCs w:val="24"/>
          <w:lang w:val="pt-BR" w:eastAsia="pt-BR"/>
        </w:rPr>
      </w:pPr>
    </w:p>
    <w:p w14:paraId="1692299A" w14:textId="77777777" w:rsidR="006E3BB5" w:rsidRPr="00456349" w:rsidRDefault="006E3BB5" w:rsidP="00AF0F33">
      <w:pPr>
        <w:numPr>
          <w:ilvl w:val="1"/>
          <w:numId w:val="3"/>
        </w:numPr>
        <w:shd w:val="clear" w:color="auto" w:fill="FFFFFF"/>
        <w:spacing w:after="200" w:line="360" w:lineRule="auto"/>
        <w:contextualSpacing/>
        <w:jc w:val="both"/>
        <w:textAlignment w:val="baseline"/>
        <w:rPr>
          <w:rFonts w:ascii="Arial" w:eastAsia="Times New Roman" w:hAnsi="Arial" w:cs="Arial"/>
          <w:color w:val="002060"/>
          <w:sz w:val="24"/>
          <w:szCs w:val="24"/>
          <w:lang w:val="pt-BR" w:eastAsia="pt-BR"/>
        </w:rPr>
      </w:pPr>
      <w:r w:rsidRPr="00456349">
        <w:rPr>
          <w:rFonts w:ascii="Arial" w:eastAsia="Times New Roman" w:hAnsi="Arial" w:cs="Arial"/>
          <w:color w:val="002060"/>
          <w:sz w:val="24"/>
          <w:szCs w:val="24"/>
          <w:lang w:val="pt-BR" w:eastAsia="pt-BR"/>
        </w:rPr>
        <w:t>ATUAÇÃO COM ACOMPANHAMENTO DIÁRIO JUNTO AOS ÓRGÃOS FISCALIZADORES E ORIENTAÇÕES SOBRE A GESTÃO, ATRAVÉS DE OFÍCIOS.</w:t>
      </w:r>
    </w:p>
    <w:p w14:paraId="0052C201" w14:textId="77777777" w:rsidR="006E3BB5" w:rsidRPr="00456349" w:rsidRDefault="006E3BB5" w:rsidP="006E3BB5">
      <w:pPr>
        <w:shd w:val="clear" w:color="auto" w:fill="FFFFFF"/>
        <w:spacing w:line="360" w:lineRule="auto"/>
        <w:ind w:left="851"/>
        <w:contextualSpacing/>
        <w:jc w:val="both"/>
        <w:textAlignment w:val="baseline"/>
        <w:rPr>
          <w:rFonts w:ascii="Arial" w:eastAsia="Times New Roman" w:hAnsi="Arial" w:cs="Arial"/>
          <w:color w:val="002060"/>
          <w:sz w:val="24"/>
          <w:szCs w:val="24"/>
          <w:lang w:val="pt-BR" w:eastAsia="pt-BR"/>
        </w:rPr>
      </w:pPr>
    </w:p>
    <w:p w14:paraId="01E957AA" w14:textId="314AECE0" w:rsidR="006E3BB5" w:rsidRPr="00456349" w:rsidRDefault="006E3BB5" w:rsidP="006E3BB5">
      <w:pPr>
        <w:shd w:val="clear" w:color="auto" w:fill="FFFFFF"/>
        <w:spacing w:line="360" w:lineRule="auto"/>
        <w:ind w:firstLine="851"/>
        <w:contextualSpacing/>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 xml:space="preserve">Foi realizado o acompanhamento diário no site do município, site do Tribunal de Contas do Estado do Tocantins-TCE/TO, Diário Oficial do Estado do Tocantins, Diário Oficial da União, Diário Oficial do Município, site do Conselho Nacional de Municípios, dentre outros, informando aos gestores sobre qualquer citação, bem como realizando orientações sobre a gestão, através de </w:t>
      </w:r>
      <w:r w:rsidR="00E405D0" w:rsidRPr="007769AA">
        <w:rPr>
          <w:rFonts w:ascii="Arial" w:eastAsia="Times New Roman" w:hAnsi="Arial" w:cs="Arial"/>
          <w:color w:val="002060"/>
          <w:sz w:val="24"/>
          <w:szCs w:val="24"/>
          <w:lang w:val="pt-BR" w:eastAsia="pt-BR"/>
        </w:rPr>
        <w:t>205</w:t>
      </w:r>
      <w:r w:rsidR="00E405D0" w:rsidRPr="007769AA">
        <w:rPr>
          <w:rFonts w:ascii="Arial" w:eastAsia="Times New Roman" w:hAnsi="Arial" w:cs="Arial"/>
          <w:b w:val="0"/>
          <w:color w:val="002060"/>
          <w:sz w:val="24"/>
          <w:szCs w:val="24"/>
          <w:lang w:val="pt-BR" w:eastAsia="pt-BR"/>
        </w:rPr>
        <w:t xml:space="preserve"> </w:t>
      </w:r>
      <w:r w:rsidR="00E405D0">
        <w:rPr>
          <w:rFonts w:ascii="Arial" w:eastAsia="Times New Roman" w:hAnsi="Arial" w:cs="Arial"/>
          <w:b w:val="0"/>
          <w:color w:val="002060"/>
          <w:sz w:val="24"/>
          <w:szCs w:val="24"/>
          <w:lang w:val="pt-BR" w:eastAsia="pt-BR"/>
        </w:rPr>
        <w:t>ofícios emitidos.</w:t>
      </w:r>
    </w:p>
    <w:p w14:paraId="6FD4CA2E" w14:textId="4AAADDE8" w:rsidR="006E3BB5" w:rsidRDefault="00084150" w:rsidP="00352896">
      <w:pPr>
        <w:shd w:val="clear" w:color="auto" w:fill="FFFFFF"/>
        <w:spacing w:line="360" w:lineRule="auto"/>
        <w:contextualSpacing/>
        <w:jc w:val="both"/>
        <w:textAlignment w:val="baseline"/>
        <w:rPr>
          <w:rFonts w:ascii="Arial" w:eastAsia="Times New Roman" w:hAnsi="Arial" w:cs="Arial"/>
          <w:b w:val="0"/>
          <w:color w:val="002060"/>
          <w:sz w:val="24"/>
          <w:szCs w:val="24"/>
          <w:lang w:val="pt-BR" w:eastAsia="pt-BR"/>
        </w:rPr>
      </w:pPr>
      <w:r>
        <w:rPr>
          <w:rFonts w:ascii="Arial" w:eastAsia="Times New Roman" w:hAnsi="Arial" w:cs="Arial"/>
          <w:b w:val="0"/>
          <w:noProof/>
          <w:color w:val="002060"/>
          <w:sz w:val="24"/>
          <w:szCs w:val="24"/>
          <w:lang w:val="pt-BR" w:eastAsia="pt-BR"/>
        </w:rPr>
        <w:drawing>
          <wp:inline distT="0" distB="0" distL="0" distR="0" wp14:anchorId="72FCA50C" wp14:editId="11DC61A0">
            <wp:extent cx="6353175" cy="4638675"/>
            <wp:effectExtent l="0" t="0" r="9525" b="9525"/>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80FE207" w14:textId="77777777" w:rsidR="00A8437F" w:rsidRPr="00456349" w:rsidRDefault="00A8437F" w:rsidP="00352896">
      <w:pPr>
        <w:shd w:val="clear" w:color="auto" w:fill="FFFFFF"/>
        <w:spacing w:line="360" w:lineRule="auto"/>
        <w:contextualSpacing/>
        <w:jc w:val="both"/>
        <w:textAlignment w:val="baseline"/>
        <w:rPr>
          <w:rFonts w:ascii="Arial" w:eastAsia="Times New Roman" w:hAnsi="Arial" w:cs="Arial"/>
          <w:b w:val="0"/>
          <w:color w:val="002060"/>
          <w:sz w:val="24"/>
          <w:szCs w:val="24"/>
          <w:lang w:val="pt-BR" w:eastAsia="pt-BR"/>
        </w:rPr>
      </w:pPr>
    </w:p>
    <w:p w14:paraId="515D427B" w14:textId="5A62B75B" w:rsidR="006E3BB5" w:rsidRPr="00456349" w:rsidRDefault="006E3BB5" w:rsidP="00AF0F33">
      <w:pPr>
        <w:numPr>
          <w:ilvl w:val="1"/>
          <w:numId w:val="3"/>
        </w:numPr>
        <w:shd w:val="clear" w:color="auto" w:fill="FFFFFF"/>
        <w:spacing w:after="200" w:line="360" w:lineRule="auto"/>
        <w:contextualSpacing/>
        <w:jc w:val="both"/>
        <w:textAlignment w:val="baseline"/>
        <w:rPr>
          <w:rFonts w:ascii="Arial" w:eastAsia="Times New Roman" w:hAnsi="Arial" w:cs="Arial"/>
          <w:color w:val="002060"/>
          <w:sz w:val="24"/>
          <w:szCs w:val="24"/>
          <w:lang w:val="pt-BR" w:eastAsia="pt-BR"/>
        </w:rPr>
      </w:pPr>
      <w:r w:rsidRPr="00456349">
        <w:rPr>
          <w:rFonts w:ascii="Arial" w:eastAsia="Times New Roman" w:hAnsi="Arial" w:cs="Arial"/>
          <w:color w:val="002060"/>
          <w:sz w:val="24"/>
          <w:szCs w:val="24"/>
          <w:lang w:val="pt-BR" w:eastAsia="pt-BR"/>
        </w:rPr>
        <w:t>ATUAÇÃO ATRAVÉS DE NOTAS DE ORIENTAÇÕES TÉCNICAS.</w:t>
      </w:r>
    </w:p>
    <w:p w14:paraId="01CC4560" w14:textId="77777777" w:rsidR="006E3BB5" w:rsidRPr="00456349" w:rsidRDefault="006E3BB5" w:rsidP="006E3BB5">
      <w:pPr>
        <w:shd w:val="clear" w:color="auto" w:fill="FFFFFF"/>
        <w:spacing w:line="360" w:lineRule="auto"/>
        <w:jc w:val="both"/>
        <w:textAlignment w:val="baseline"/>
        <w:rPr>
          <w:rFonts w:ascii="Arial" w:eastAsia="Times New Roman" w:hAnsi="Arial" w:cs="Arial"/>
          <w:color w:val="002060"/>
          <w:sz w:val="24"/>
          <w:szCs w:val="24"/>
          <w:lang w:val="pt-BR" w:eastAsia="pt-BR"/>
        </w:rPr>
      </w:pPr>
    </w:p>
    <w:p w14:paraId="2ABF6DEF" w14:textId="5C34BF0F" w:rsidR="006E3BB5" w:rsidRPr="00456349" w:rsidRDefault="00B72AD1" w:rsidP="006E3BB5">
      <w:pPr>
        <w:shd w:val="clear" w:color="auto" w:fill="FFFFFF"/>
        <w:spacing w:line="360" w:lineRule="auto"/>
        <w:ind w:firstLine="851"/>
        <w:contextualSpacing/>
        <w:jc w:val="both"/>
        <w:textAlignment w:val="baseline"/>
        <w:rPr>
          <w:rFonts w:ascii="Arial" w:eastAsia="Times New Roman" w:hAnsi="Arial" w:cs="Arial"/>
          <w:b w:val="0"/>
          <w:color w:val="002060"/>
          <w:sz w:val="24"/>
          <w:szCs w:val="24"/>
          <w:lang w:val="pt-BR" w:eastAsia="pt-BR"/>
        </w:rPr>
      </w:pPr>
      <w:r>
        <w:rPr>
          <w:rFonts w:ascii="Arial" w:eastAsia="Times New Roman" w:hAnsi="Arial" w:cs="Arial"/>
          <w:b w:val="0"/>
          <w:color w:val="002060"/>
          <w:sz w:val="24"/>
          <w:szCs w:val="24"/>
          <w:lang w:val="pt-BR" w:eastAsia="pt-BR"/>
        </w:rPr>
        <w:t>As</w:t>
      </w:r>
      <w:r w:rsidRPr="00456349">
        <w:rPr>
          <w:rFonts w:ascii="Arial" w:eastAsia="Times New Roman" w:hAnsi="Arial" w:cs="Arial"/>
          <w:b w:val="0"/>
          <w:color w:val="002060"/>
          <w:sz w:val="24"/>
          <w:szCs w:val="24"/>
          <w:lang w:val="pt-BR" w:eastAsia="pt-BR"/>
        </w:rPr>
        <w:t xml:space="preserve"> Orientações </w:t>
      </w:r>
      <w:r>
        <w:rPr>
          <w:rFonts w:ascii="Arial" w:eastAsia="Times New Roman" w:hAnsi="Arial" w:cs="Arial"/>
          <w:b w:val="0"/>
          <w:color w:val="002060"/>
          <w:sz w:val="24"/>
          <w:szCs w:val="24"/>
          <w:lang w:val="pt-BR" w:eastAsia="pt-BR"/>
        </w:rPr>
        <w:t>Técnicas da Controladoria Geral têm</w:t>
      </w:r>
      <w:r w:rsidR="006E3BB5" w:rsidRPr="00456349">
        <w:rPr>
          <w:rFonts w:ascii="Arial" w:eastAsia="Times New Roman" w:hAnsi="Arial" w:cs="Arial"/>
          <w:b w:val="0"/>
          <w:color w:val="002060"/>
          <w:sz w:val="24"/>
          <w:szCs w:val="24"/>
          <w:lang w:val="pt-BR" w:eastAsia="pt-BR"/>
        </w:rPr>
        <w:t xml:space="preserve"> como escopo, além da regulamentação das áreas abrangidas, a construção de uma rede de parâmetros e procedimentos essenciais ao fortalecimento do Controle Interno na Administração Municipal, fazendo-se instrumentos essenciais ao desenvolvimento de outros trabalhos da Controladoria.</w:t>
      </w:r>
    </w:p>
    <w:p w14:paraId="0CE936EE" w14:textId="6E53BA3E" w:rsidR="006E3BB5" w:rsidRPr="00456349" w:rsidRDefault="00A509B5" w:rsidP="006E3BB5">
      <w:pPr>
        <w:shd w:val="clear" w:color="auto" w:fill="FFFFFF"/>
        <w:spacing w:line="360" w:lineRule="auto"/>
        <w:ind w:firstLine="851"/>
        <w:contextualSpacing/>
        <w:jc w:val="both"/>
        <w:textAlignment w:val="baseline"/>
        <w:rPr>
          <w:rFonts w:ascii="Arial" w:eastAsia="Times New Roman" w:hAnsi="Arial" w:cs="Arial"/>
          <w:b w:val="0"/>
          <w:color w:val="002060"/>
          <w:sz w:val="24"/>
          <w:szCs w:val="24"/>
          <w:lang w:val="pt-BR" w:eastAsia="pt-BR"/>
        </w:rPr>
      </w:pPr>
      <w:r>
        <w:rPr>
          <w:rFonts w:ascii="Arial" w:eastAsia="Times New Roman" w:hAnsi="Arial" w:cs="Arial"/>
          <w:b w:val="0"/>
          <w:color w:val="002060"/>
          <w:sz w:val="24"/>
          <w:szCs w:val="24"/>
          <w:lang w:val="pt-BR" w:eastAsia="pt-BR"/>
        </w:rPr>
        <w:lastRenderedPageBreak/>
        <w:t>No quadro abaixo</w:t>
      </w:r>
      <w:r w:rsidR="006E3BB5" w:rsidRPr="00456349">
        <w:rPr>
          <w:rFonts w:ascii="Arial" w:eastAsia="Times New Roman" w:hAnsi="Arial" w:cs="Arial"/>
          <w:b w:val="0"/>
          <w:color w:val="002060"/>
          <w:sz w:val="24"/>
          <w:szCs w:val="24"/>
          <w:lang w:val="pt-BR" w:eastAsia="pt-BR"/>
        </w:rPr>
        <w:t xml:space="preserve"> </w:t>
      </w:r>
      <w:r>
        <w:rPr>
          <w:rFonts w:ascii="Arial" w:eastAsia="Times New Roman" w:hAnsi="Arial" w:cs="Arial"/>
          <w:b w:val="0"/>
          <w:color w:val="002060"/>
          <w:sz w:val="24"/>
          <w:szCs w:val="24"/>
          <w:lang w:val="pt-BR" w:eastAsia="pt-BR"/>
        </w:rPr>
        <w:t xml:space="preserve">estão </w:t>
      </w:r>
      <w:r w:rsidR="006E3BB5" w:rsidRPr="00456349">
        <w:rPr>
          <w:rFonts w:ascii="Arial" w:eastAsia="Times New Roman" w:hAnsi="Arial" w:cs="Arial"/>
          <w:b w:val="0"/>
          <w:color w:val="002060"/>
          <w:sz w:val="24"/>
          <w:szCs w:val="24"/>
          <w:lang w:val="pt-BR" w:eastAsia="pt-BR"/>
        </w:rPr>
        <w:t>melhor descritas as Orientações Técnicas CGM desenvolvidas pela Controladoria:</w:t>
      </w:r>
    </w:p>
    <w:p w14:paraId="69ECF86A" w14:textId="77777777" w:rsidR="006E3BB5" w:rsidRPr="00456349" w:rsidRDefault="006E3BB5" w:rsidP="006E3BB5">
      <w:pPr>
        <w:shd w:val="clear" w:color="auto" w:fill="FFFFFF"/>
        <w:spacing w:line="360" w:lineRule="auto"/>
        <w:ind w:left="851"/>
        <w:contextualSpacing/>
        <w:jc w:val="both"/>
        <w:textAlignment w:val="baseline"/>
        <w:rPr>
          <w:rFonts w:ascii="Arial" w:eastAsia="Times New Roman" w:hAnsi="Arial" w:cs="Arial"/>
          <w:b w:val="0"/>
          <w:color w:val="002060"/>
          <w:sz w:val="24"/>
          <w:szCs w:val="24"/>
          <w:lang w:val="pt-BR" w:eastAsia="pt-BR"/>
        </w:rPr>
      </w:pPr>
    </w:p>
    <w:tbl>
      <w:tblPr>
        <w:tblStyle w:val="Tabelacomgrade1"/>
        <w:tblW w:w="10093" w:type="dxa"/>
        <w:tblInd w:w="108" w:type="dxa"/>
        <w:tblLook w:val="04A0" w:firstRow="1" w:lastRow="0" w:firstColumn="1" w:lastColumn="0" w:noHBand="0" w:noVBand="1"/>
      </w:tblPr>
      <w:tblGrid>
        <w:gridCol w:w="1560"/>
        <w:gridCol w:w="8533"/>
      </w:tblGrid>
      <w:tr w:rsidR="00F8205F" w:rsidRPr="00456349" w14:paraId="1B8B5B6D" w14:textId="77777777" w:rsidTr="00F8205F">
        <w:tc>
          <w:tcPr>
            <w:tcW w:w="1560" w:type="dxa"/>
          </w:tcPr>
          <w:p w14:paraId="586EEDC2" w14:textId="77777777" w:rsidR="00F8205F" w:rsidRPr="00456349" w:rsidRDefault="00F8205F" w:rsidP="00E405D0">
            <w:pPr>
              <w:spacing w:line="360" w:lineRule="auto"/>
              <w:contextualSpacing/>
              <w:jc w:val="center"/>
              <w:textAlignment w:val="baseline"/>
              <w:rPr>
                <w:rFonts w:ascii="Arial" w:eastAsia="Times New Roman" w:hAnsi="Arial" w:cs="Arial"/>
                <w:color w:val="002060"/>
                <w:sz w:val="24"/>
                <w:szCs w:val="24"/>
                <w:lang w:eastAsia="pt-BR"/>
              </w:rPr>
            </w:pPr>
            <w:r w:rsidRPr="00456349">
              <w:rPr>
                <w:rFonts w:ascii="Arial" w:eastAsia="Times New Roman" w:hAnsi="Arial" w:cs="Arial"/>
                <w:color w:val="002060"/>
                <w:sz w:val="24"/>
                <w:szCs w:val="24"/>
                <w:lang w:eastAsia="pt-BR"/>
              </w:rPr>
              <w:t>NÚMERO</w:t>
            </w:r>
          </w:p>
        </w:tc>
        <w:tc>
          <w:tcPr>
            <w:tcW w:w="8533" w:type="dxa"/>
          </w:tcPr>
          <w:p w14:paraId="591F2997" w14:textId="77777777" w:rsidR="00F8205F" w:rsidRPr="00456349" w:rsidRDefault="00F8205F" w:rsidP="00E405D0">
            <w:pPr>
              <w:spacing w:line="360" w:lineRule="auto"/>
              <w:contextualSpacing/>
              <w:jc w:val="center"/>
              <w:textAlignment w:val="baseline"/>
              <w:rPr>
                <w:rFonts w:ascii="Arial" w:eastAsia="Times New Roman" w:hAnsi="Arial" w:cs="Arial"/>
                <w:color w:val="002060"/>
                <w:sz w:val="24"/>
                <w:szCs w:val="24"/>
                <w:lang w:eastAsia="pt-BR"/>
              </w:rPr>
            </w:pPr>
            <w:r w:rsidRPr="00456349">
              <w:rPr>
                <w:rFonts w:ascii="Arial" w:eastAsia="Times New Roman" w:hAnsi="Arial" w:cs="Arial"/>
                <w:color w:val="002060"/>
                <w:sz w:val="24"/>
                <w:szCs w:val="24"/>
                <w:lang w:eastAsia="pt-BR"/>
              </w:rPr>
              <w:t>DESCRIÇÃO</w:t>
            </w:r>
          </w:p>
        </w:tc>
      </w:tr>
      <w:tr w:rsidR="00F8205F" w:rsidRPr="00456349" w14:paraId="360E18FC" w14:textId="77777777" w:rsidTr="00F8205F">
        <w:tc>
          <w:tcPr>
            <w:tcW w:w="1560" w:type="dxa"/>
          </w:tcPr>
          <w:p w14:paraId="4C3F28B5" w14:textId="4CFEB9C7" w:rsidR="00F8205F" w:rsidRPr="00456349" w:rsidRDefault="00F8205F" w:rsidP="00E405D0">
            <w:pPr>
              <w:spacing w:line="360" w:lineRule="auto"/>
              <w:contextualSpacing/>
              <w:jc w:val="center"/>
              <w:textAlignment w:val="baseline"/>
              <w:rPr>
                <w:rFonts w:ascii="Arial" w:eastAsia="Times New Roman" w:hAnsi="Arial" w:cs="Arial"/>
                <w:color w:val="002060"/>
                <w:sz w:val="24"/>
                <w:szCs w:val="24"/>
                <w:lang w:eastAsia="pt-BR"/>
              </w:rPr>
            </w:pPr>
            <w:r>
              <w:rPr>
                <w:rFonts w:ascii="Arial" w:eastAsia="Times New Roman" w:hAnsi="Arial" w:cs="Arial"/>
                <w:color w:val="002060"/>
                <w:sz w:val="24"/>
                <w:szCs w:val="24"/>
                <w:lang w:eastAsia="pt-BR"/>
              </w:rPr>
              <w:t>001/2019</w:t>
            </w:r>
          </w:p>
        </w:tc>
        <w:tc>
          <w:tcPr>
            <w:tcW w:w="8533" w:type="dxa"/>
          </w:tcPr>
          <w:p w14:paraId="3E614E85" w14:textId="434E292C" w:rsidR="00F8205F" w:rsidRPr="00E37300" w:rsidRDefault="00802657" w:rsidP="00905446">
            <w:pPr>
              <w:spacing w:line="360" w:lineRule="auto"/>
              <w:contextualSpacing/>
              <w:jc w:val="both"/>
              <w:textAlignment w:val="baseline"/>
              <w:rPr>
                <w:rFonts w:ascii="Arial" w:eastAsia="Times New Roman" w:hAnsi="Arial" w:cs="Arial"/>
                <w:color w:val="00B0F0"/>
                <w:sz w:val="24"/>
                <w:szCs w:val="24"/>
                <w:lang w:eastAsia="pt-BR"/>
              </w:rPr>
            </w:pPr>
            <w:hyperlink r:id="rId13" w:history="1">
              <w:r w:rsidR="00F8205F" w:rsidRPr="00E37300">
                <w:rPr>
                  <w:rStyle w:val="Hyperlink"/>
                  <w:rFonts w:ascii="Arial" w:eastAsia="Times New Roman" w:hAnsi="Arial" w:cs="Arial"/>
                  <w:color w:val="00B0F0"/>
                  <w:sz w:val="24"/>
                  <w:szCs w:val="24"/>
                  <w:u w:val="none"/>
                  <w:lang w:val="pt-PT" w:eastAsia="pt-BR"/>
                </w:rPr>
                <w:t>Dispõe sobre definições e procedimentos básicos com vistas à padronização e aplicação de critérios relacionados às despesas e execução das despesas, reconhecimento de dividas, licitação, registro  de preço, adesão a ata de registro de preço e processo administrativo</w:t>
              </w:r>
            </w:hyperlink>
          </w:p>
        </w:tc>
      </w:tr>
      <w:tr w:rsidR="00F8205F" w:rsidRPr="00456349" w14:paraId="3FA2F8E5" w14:textId="77777777" w:rsidTr="00F8205F">
        <w:tc>
          <w:tcPr>
            <w:tcW w:w="1560" w:type="dxa"/>
          </w:tcPr>
          <w:p w14:paraId="55E15F20" w14:textId="27B8A890" w:rsidR="00F8205F" w:rsidRPr="00456349" w:rsidRDefault="00F8205F" w:rsidP="00E405D0">
            <w:pPr>
              <w:spacing w:line="360" w:lineRule="auto"/>
              <w:contextualSpacing/>
              <w:jc w:val="center"/>
              <w:textAlignment w:val="baseline"/>
              <w:rPr>
                <w:rFonts w:ascii="Arial" w:eastAsia="Times New Roman" w:hAnsi="Arial" w:cs="Arial"/>
                <w:color w:val="002060"/>
                <w:sz w:val="24"/>
                <w:szCs w:val="24"/>
                <w:lang w:eastAsia="pt-BR"/>
              </w:rPr>
            </w:pPr>
            <w:r>
              <w:rPr>
                <w:rFonts w:ascii="Arial" w:eastAsia="Times New Roman" w:hAnsi="Arial" w:cs="Arial"/>
                <w:color w:val="002060"/>
                <w:sz w:val="24"/>
                <w:szCs w:val="24"/>
                <w:lang w:eastAsia="pt-BR"/>
              </w:rPr>
              <w:t>002/2019</w:t>
            </w:r>
          </w:p>
        </w:tc>
        <w:tc>
          <w:tcPr>
            <w:tcW w:w="8533" w:type="dxa"/>
          </w:tcPr>
          <w:p w14:paraId="43697464" w14:textId="33139D44" w:rsidR="00F8205F" w:rsidRPr="00E37300" w:rsidRDefault="00802657" w:rsidP="00905446">
            <w:pPr>
              <w:spacing w:line="360" w:lineRule="auto"/>
              <w:contextualSpacing/>
              <w:jc w:val="both"/>
              <w:textAlignment w:val="baseline"/>
              <w:rPr>
                <w:rFonts w:ascii="Arial" w:eastAsia="Times New Roman" w:hAnsi="Arial" w:cs="Arial"/>
                <w:color w:val="00B0F0"/>
                <w:sz w:val="24"/>
                <w:szCs w:val="24"/>
                <w:lang w:eastAsia="pt-BR"/>
              </w:rPr>
            </w:pPr>
            <w:hyperlink r:id="rId14" w:history="1">
              <w:r w:rsidR="00F8205F" w:rsidRPr="00E37300">
                <w:rPr>
                  <w:rStyle w:val="Hyperlink"/>
                  <w:rFonts w:ascii="Arial" w:eastAsia="Times New Roman" w:hAnsi="Arial" w:cs="Arial"/>
                  <w:color w:val="00B0F0"/>
                  <w:sz w:val="24"/>
                  <w:szCs w:val="24"/>
                  <w:u w:val="none"/>
                  <w:lang w:val="pt-PT" w:eastAsia="pt-BR"/>
                </w:rPr>
                <w:t>Dispõe sobre os procedimentos gerais do gerenciamento e controle de veículos, frota de máquinas, caminhões e equipamentos em geral, sob responsabilidade das secretarias e fundos;</w:t>
              </w:r>
            </w:hyperlink>
          </w:p>
        </w:tc>
      </w:tr>
      <w:tr w:rsidR="00F8205F" w:rsidRPr="00456349" w14:paraId="1AEB3126" w14:textId="77777777" w:rsidTr="00F8205F">
        <w:tc>
          <w:tcPr>
            <w:tcW w:w="1560" w:type="dxa"/>
          </w:tcPr>
          <w:p w14:paraId="6EFCE6E4" w14:textId="2E14185F" w:rsidR="00F8205F" w:rsidRDefault="00F8205F" w:rsidP="00E405D0">
            <w:pPr>
              <w:spacing w:line="360" w:lineRule="auto"/>
              <w:contextualSpacing/>
              <w:jc w:val="center"/>
              <w:textAlignment w:val="baseline"/>
              <w:rPr>
                <w:rFonts w:ascii="Arial" w:eastAsia="Times New Roman" w:hAnsi="Arial" w:cs="Arial"/>
                <w:color w:val="002060"/>
                <w:sz w:val="24"/>
                <w:szCs w:val="24"/>
                <w:lang w:eastAsia="pt-BR"/>
              </w:rPr>
            </w:pPr>
            <w:r>
              <w:rPr>
                <w:rFonts w:ascii="Arial" w:eastAsia="Times New Roman" w:hAnsi="Arial" w:cs="Arial"/>
                <w:color w:val="002060"/>
                <w:sz w:val="24"/>
                <w:szCs w:val="24"/>
                <w:lang w:eastAsia="pt-BR"/>
              </w:rPr>
              <w:t>003/2019</w:t>
            </w:r>
          </w:p>
        </w:tc>
        <w:tc>
          <w:tcPr>
            <w:tcW w:w="8533" w:type="dxa"/>
          </w:tcPr>
          <w:p w14:paraId="6B50EEEF" w14:textId="00E8E982" w:rsidR="00F8205F" w:rsidRPr="00E37300" w:rsidRDefault="00F8205F" w:rsidP="00E37300">
            <w:pPr>
              <w:spacing w:line="360" w:lineRule="auto"/>
              <w:contextualSpacing/>
              <w:jc w:val="both"/>
              <w:textAlignment w:val="baseline"/>
              <w:rPr>
                <w:rFonts w:ascii="Arial" w:eastAsia="Times New Roman" w:hAnsi="Arial" w:cs="Arial"/>
                <w:color w:val="00B0F0"/>
                <w:sz w:val="24"/>
                <w:szCs w:val="24"/>
                <w:lang w:eastAsia="pt-BR"/>
              </w:rPr>
            </w:pPr>
            <w:r w:rsidRPr="00E37300">
              <w:rPr>
                <w:rFonts w:ascii="Arial" w:eastAsia="Times New Roman" w:hAnsi="Arial" w:cs="Arial"/>
                <w:color w:val="00B0F0"/>
                <w:sz w:val="24"/>
                <w:szCs w:val="24"/>
                <w:lang w:val="pt-PT" w:eastAsia="pt-BR"/>
              </w:rPr>
              <w:t>Dispõe sobre informações e definições de normas e regras relacionadas ao acervo do município contribuindo para manter a integridade do patrimônio público através de instrumento de controle dos bens e orientação aos setores responsáveis para salvaguardar o bem público</w:t>
            </w:r>
            <w:r>
              <w:rPr>
                <w:rFonts w:ascii="Arial" w:eastAsia="Times New Roman" w:hAnsi="Arial" w:cs="Arial"/>
                <w:color w:val="00B0F0"/>
                <w:sz w:val="24"/>
                <w:szCs w:val="24"/>
                <w:lang w:val="pt-PT" w:eastAsia="pt-BR"/>
              </w:rPr>
              <w:t>.</w:t>
            </w:r>
          </w:p>
        </w:tc>
      </w:tr>
      <w:tr w:rsidR="00F8205F" w:rsidRPr="00456349" w14:paraId="28260B38" w14:textId="77777777" w:rsidTr="00F8205F">
        <w:tc>
          <w:tcPr>
            <w:tcW w:w="1560" w:type="dxa"/>
          </w:tcPr>
          <w:p w14:paraId="7D6F52AC" w14:textId="177E7C73" w:rsidR="00F8205F" w:rsidRDefault="00F8205F" w:rsidP="00E405D0">
            <w:pPr>
              <w:spacing w:line="360" w:lineRule="auto"/>
              <w:contextualSpacing/>
              <w:jc w:val="center"/>
              <w:textAlignment w:val="baseline"/>
              <w:rPr>
                <w:rFonts w:ascii="Arial" w:eastAsia="Times New Roman" w:hAnsi="Arial" w:cs="Arial"/>
                <w:color w:val="002060"/>
                <w:sz w:val="24"/>
                <w:szCs w:val="24"/>
                <w:lang w:eastAsia="pt-BR"/>
              </w:rPr>
            </w:pPr>
            <w:r>
              <w:rPr>
                <w:rFonts w:ascii="Arial" w:eastAsia="Times New Roman" w:hAnsi="Arial" w:cs="Arial"/>
                <w:color w:val="002060"/>
                <w:sz w:val="24"/>
                <w:szCs w:val="24"/>
                <w:lang w:eastAsia="pt-BR"/>
              </w:rPr>
              <w:t>004/2019</w:t>
            </w:r>
          </w:p>
        </w:tc>
        <w:tc>
          <w:tcPr>
            <w:tcW w:w="8533" w:type="dxa"/>
          </w:tcPr>
          <w:p w14:paraId="11453C46" w14:textId="56A70B56" w:rsidR="00F8205F" w:rsidRPr="00E37300" w:rsidRDefault="00F8205F" w:rsidP="00E37300">
            <w:pPr>
              <w:spacing w:line="360" w:lineRule="auto"/>
              <w:contextualSpacing/>
              <w:jc w:val="both"/>
              <w:textAlignment w:val="baseline"/>
              <w:rPr>
                <w:rFonts w:ascii="Arial" w:eastAsia="Times New Roman" w:hAnsi="Arial" w:cs="Arial"/>
                <w:color w:val="00B0F0"/>
                <w:sz w:val="24"/>
                <w:szCs w:val="24"/>
                <w:lang w:eastAsia="pt-BR"/>
              </w:rPr>
            </w:pPr>
            <w:r w:rsidRPr="00F8205F">
              <w:rPr>
                <w:rFonts w:ascii="Arial" w:eastAsia="Times New Roman" w:hAnsi="Arial" w:cs="Arial"/>
                <w:color w:val="00B0F0"/>
                <w:sz w:val="24"/>
                <w:szCs w:val="24"/>
                <w:lang w:eastAsia="pt-BR"/>
              </w:rPr>
              <w:t>Dispõe sobre orientações e procedimentos básicos para envio de informações ao Tribunal de Contas do Estado do Tocantins por meio el</w:t>
            </w:r>
            <w:r>
              <w:rPr>
                <w:rFonts w:ascii="Arial" w:eastAsia="Times New Roman" w:hAnsi="Arial" w:cs="Arial"/>
                <w:color w:val="00B0F0"/>
                <w:sz w:val="24"/>
                <w:szCs w:val="24"/>
                <w:lang w:eastAsia="pt-BR"/>
              </w:rPr>
              <w:t>etrônico com assinatura digital.</w:t>
            </w:r>
          </w:p>
        </w:tc>
      </w:tr>
      <w:tr w:rsidR="00F8205F" w:rsidRPr="00456349" w14:paraId="214F003A" w14:textId="77777777" w:rsidTr="00F8205F">
        <w:tc>
          <w:tcPr>
            <w:tcW w:w="1560" w:type="dxa"/>
          </w:tcPr>
          <w:p w14:paraId="28B1572D" w14:textId="392314F6" w:rsidR="00F8205F" w:rsidRDefault="00F8205F" w:rsidP="00E405D0">
            <w:pPr>
              <w:spacing w:line="360" w:lineRule="auto"/>
              <w:contextualSpacing/>
              <w:jc w:val="center"/>
              <w:textAlignment w:val="baseline"/>
              <w:rPr>
                <w:rFonts w:ascii="Arial" w:eastAsia="Times New Roman" w:hAnsi="Arial" w:cs="Arial"/>
                <w:color w:val="002060"/>
                <w:sz w:val="24"/>
                <w:szCs w:val="24"/>
                <w:lang w:eastAsia="pt-BR"/>
              </w:rPr>
            </w:pPr>
            <w:r>
              <w:rPr>
                <w:rFonts w:ascii="Arial" w:eastAsia="Times New Roman" w:hAnsi="Arial" w:cs="Arial"/>
                <w:color w:val="002060"/>
                <w:sz w:val="24"/>
                <w:szCs w:val="24"/>
                <w:lang w:eastAsia="pt-BR"/>
              </w:rPr>
              <w:t>005/2019</w:t>
            </w:r>
          </w:p>
        </w:tc>
        <w:tc>
          <w:tcPr>
            <w:tcW w:w="8533" w:type="dxa"/>
          </w:tcPr>
          <w:p w14:paraId="366A2660" w14:textId="65955F3C" w:rsidR="00F8205F" w:rsidRPr="00F8205F" w:rsidRDefault="00F8205F" w:rsidP="00E37300">
            <w:pPr>
              <w:spacing w:line="360" w:lineRule="auto"/>
              <w:contextualSpacing/>
              <w:jc w:val="both"/>
              <w:textAlignment w:val="baseline"/>
              <w:rPr>
                <w:rFonts w:ascii="Arial" w:eastAsia="Times New Roman" w:hAnsi="Arial" w:cs="Arial"/>
                <w:color w:val="00B0F0"/>
                <w:sz w:val="24"/>
                <w:szCs w:val="24"/>
                <w:lang w:eastAsia="pt-BR"/>
              </w:rPr>
            </w:pPr>
            <w:r w:rsidRPr="00F8205F">
              <w:rPr>
                <w:rFonts w:ascii="Arial" w:eastAsia="Times New Roman" w:hAnsi="Arial" w:cs="Arial"/>
                <w:color w:val="00B0F0"/>
                <w:sz w:val="24"/>
                <w:szCs w:val="24"/>
                <w:lang w:eastAsia="pt-BR"/>
              </w:rPr>
              <w:t>Dispõe sobre definições e procedimentos básicos com vistas à padronização e aplicação de critérios relacionados à dispensa de termo de cont</w:t>
            </w:r>
            <w:r>
              <w:rPr>
                <w:rFonts w:ascii="Arial" w:eastAsia="Times New Roman" w:hAnsi="Arial" w:cs="Arial"/>
                <w:color w:val="00B0F0"/>
                <w:sz w:val="24"/>
                <w:szCs w:val="24"/>
                <w:lang w:eastAsia="pt-BR"/>
              </w:rPr>
              <w:t>rato e publicação dos contratos.</w:t>
            </w:r>
          </w:p>
        </w:tc>
      </w:tr>
      <w:tr w:rsidR="00F8205F" w:rsidRPr="00456349" w14:paraId="66884608" w14:textId="77777777" w:rsidTr="00F8205F">
        <w:tc>
          <w:tcPr>
            <w:tcW w:w="1560" w:type="dxa"/>
          </w:tcPr>
          <w:p w14:paraId="286AC2EB" w14:textId="787D7B19" w:rsidR="00F8205F" w:rsidRDefault="00F8205F" w:rsidP="00E405D0">
            <w:pPr>
              <w:spacing w:line="360" w:lineRule="auto"/>
              <w:contextualSpacing/>
              <w:jc w:val="center"/>
              <w:textAlignment w:val="baseline"/>
              <w:rPr>
                <w:rFonts w:ascii="Arial" w:eastAsia="Times New Roman" w:hAnsi="Arial" w:cs="Arial"/>
                <w:color w:val="002060"/>
                <w:sz w:val="24"/>
                <w:szCs w:val="24"/>
                <w:lang w:eastAsia="pt-BR"/>
              </w:rPr>
            </w:pPr>
            <w:r>
              <w:rPr>
                <w:rFonts w:ascii="Arial" w:eastAsia="Times New Roman" w:hAnsi="Arial" w:cs="Arial"/>
                <w:color w:val="002060"/>
                <w:sz w:val="24"/>
                <w:szCs w:val="24"/>
                <w:lang w:eastAsia="pt-BR"/>
              </w:rPr>
              <w:t>006/2019</w:t>
            </w:r>
          </w:p>
        </w:tc>
        <w:tc>
          <w:tcPr>
            <w:tcW w:w="8533" w:type="dxa"/>
          </w:tcPr>
          <w:p w14:paraId="22C479FB" w14:textId="40E01E39" w:rsidR="00F8205F" w:rsidRPr="00F8205F" w:rsidRDefault="00F8205F" w:rsidP="00E37300">
            <w:pPr>
              <w:spacing w:line="360" w:lineRule="auto"/>
              <w:contextualSpacing/>
              <w:jc w:val="both"/>
              <w:textAlignment w:val="baseline"/>
              <w:rPr>
                <w:rFonts w:ascii="Arial" w:eastAsia="Times New Roman" w:hAnsi="Arial" w:cs="Arial"/>
                <w:color w:val="00B0F0"/>
                <w:sz w:val="24"/>
                <w:szCs w:val="24"/>
                <w:lang w:eastAsia="pt-BR"/>
              </w:rPr>
            </w:pPr>
            <w:r w:rsidRPr="00F8205F">
              <w:rPr>
                <w:rFonts w:ascii="Arial" w:eastAsia="Times New Roman" w:hAnsi="Arial" w:cs="Arial"/>
                <w:color w:val="00B0F0"/>
                <w:sz w:val="24"/>
                <w:szCs w:val="24"/>
                <w:lang w:eastAsia="pt-BR"/>
              </w:rPr>
              <w:t>Dispõe sobre orientações quanto a procedimentos adotados nas contratações com a  Administração Púbica em conformidade com o art.9º da Lei de Licitações, e demais.</w:t>
            </w:r>
          </w:p>
        </w:tc>
      </w:tr>
      <w:tr w:rsidR="00F8205F" w:rsidRPr="00456349" w14:paraId="5DC9F016" w14:textId="77777777" w:rsidTr="00F8205F">
        <w:tc>
          <w:tcPr>
            <w:tcW w:w="1560" w:type="dxa"/>
          </w:tcPr>
          <w:p w14:paraId="3BF4303D" w14:textId="454E5C4B" w:rsidR="00F8205F" w:rsidRDefault="00F8205F" w:rsidP="00E405D0">
            <w:pPr>
              <w:spacing w:line="360" w:lineRule="auto"/>
              <w:contextualSpacing/>
              <w:jc w:val="center"/>
              <w:textAlignment w:val="baseline"/>
              <w:rPr>
                <w:rFonts w:ascii="Arial" w:eastAsia="Times New Roman" w:hAnsi="Arial" w:cs="Arial"/>
                <w:color w:val="002060"/>
                <w:sz w:val="24"/>
                <w:szCs w:val="24"/>
                <w:lang w:eastAsia="pt-BR"/>
              </w:rPr>
            </w:pPr>
            <w:r>
              <w:rPr>
                <w:rFonts w:ascii="Arial" w:eastAsia="Times New Roman" w:hAnsi="Arial" w:cs="Arial"/>
                <w:color w:val="002060"/>
                <w:sz w:val="24"/>
                <w:szCs w:val="24"/>
                <w:lang w:eastAsia="pt-BR"/>
              </w:rPr>
              <w:t>007/2019</w:t>
            </w:r>
          </w:p>
        </w:tc>
        <w:tc>
          <w:tcPr>
            <w:tcW w:w="8533" w:type="dxa"/>
          </w:tcPr>
          <w:p w14:paraId="21EB5FE1" w14:textId="2AC48A6D" w:rsidR="00F8205F" w:rsidRPr="00F8205F" w:rsidRDefault="00F8205F" w:rsidP="00E37300">
            <w:pPr>
              <w:spacing w:line="360" w:lineRule="auto"/>
              <w:contextualSpacing/>
              <w:jc w:val="both"/>
              <w:textAlignment w:val="baseline"/>
              <w:rPr>
                <w:rFonts w:ascii="Arial" w:eastAsia="Times New Roman" w:hAnsi="Arial" w:cs="Arial"/>
                <w:color w:val="00B0F0"/>
                <w:sz w:val="24"/>
                <w:szCs w:val="24"/>
                <w:lang w:eastAsia="pt-BR"/>
              </w:rPr>
            </w:pPr>
            <w:r w:rsidRPr="00F8205F">
              <w:rPr>
                <w:rFonts w:ascii="Arial" w:eastAsia="Times New Roman" w:hAnsi="Arial" w:cs="Arial"/>
                <w:color w:val="00B0F0"/>
                <w:sz w:val="24"/>
                <w:szCs w:val="24"/>
                <w:lang w:eastAsia="pt-BR"/>
              </w:rPr>
              <w:t>Dispõe sobre orientações quanto a procedimentos a serem adotados quando em respostas as notas de orientações, relatórios de auditorias da Controladoria Geral do Município de Porto Nacional</w:t>
            </w:r>
            <w:r>
              <w:rPr>
                <w:rFonts w:ascii="Arial" w:eastAsia="Times New Roman" w:hAnsi="Arial" w:cs="Arial"/>
                <w:color w:val="00B0F0"/>
                <w:sz w:val="24"/>
                <w:szCs w:val="24"/>
                <w:lang w:eastAsia="pt-BR"/>
              </w:rPr>
              <w:t xml:space="preserve"> </w:t>
            </w:r>
            <w:r w:rsidRPr="00F8205F">
              <w:rPr>
                <w:rFonts w:ascii="Arial" w:eastAsia="Times New Roman" w:hAnsi="Arial" w:cs="Arial"/>
                <w:color w:val="00B0F0"/>
                <w:sz w:val="24"/>
                <w:szCs w:val="24"/>
                <w:lang w:eastAsia="pt-BR"/>
              </w:rPr>
              <w:t>-</w:t>
            </w:r>
            <w:r>
              <w:rPr>
                <w:rFonts w:ascii="Arial" w:eastAsia="Times New Roman" w:hAnsi="Arial" w:cs="Arial"/>
                <w:color w:val="00B0F0"/>
                <w:sz w:val="24"/>
                <w:szCs w:val="24"/>
                <w:lang w:eastAsia="pt-BR"/>
              </w:rPr>
              <w:t xml:space="preserve"> </w:t>
            </w:r>
            <w:r w:rsidRPr="00F8205F">
              <w:rPr>
                <w:rFonts w:ascii="Arial" w:eastAsia="Times New Roman" w:hAnsi="Arial" w:cs="Arial"/>
                <w:color w:val="00B0F0"/>
                <w:sz w:val="24"/>
                <w:szCs w:val="24"/>
                <w:lang w:eastAsia="pt-BR"/>
              </w:rPr>
              <w:t>TO</w:t>
            </w:r>
            <w:r>
              <w:rPr>
                <w:rFonts w:ascii="Arial" w:eastAsia="Times New Roman" w:hAnsi="Arial" w:cs="Arial"/>
                <w:color w:val="00B0F0"/>
                <w:sz w:val="24"/>
                <w:szCs w:val="24"/>
                <w:lang w:eastAsia="pt-BR"/>
              </w:rPr>
              <w:t>.</w:t>
            </w:r>
          </w:p>
        </w:tc>
      </w:tr>
      <w:tr w:rsidR="00090BA7" w:rsidRPr="00456349" w14:paraId="2F17E64C" w14:textId="77777777" w:rsidTr="00F8205F">
        <w:tc>
          <w:tcPr>
            <w:tcW w:w="1560" w:type="dxa"/>
          </w:tcPr>
          <w:p w14:paraId="0E4AA33F" w14:textId="5135AA04" w:rsidR="00090BA7" w:rsidRDefault="00090BA7" w:rsidP="00E405D0">
            <w:pPr>
              <w:spacing w:line="360" w:lineRule="auto"/>
              <w:contextualSpacing/>
              <w:jc w:val="center"/>
              <w:textAlignment w:val="baseline"/>
              <w:rPr>
                <w:rFonts w:ascii="Arial" w:eastAsia="Times New Roman" w:hAnsi="Arial" w:cs="Arial"/>
                <w:color w:val="002060"/>
                <w:sz w:val="24"/>
                <w:szCs w:val="24"/>
                <w:lang w:eastAsia="pt-BR"/>
              </w:rPr>
            </w:pPr>
            <w:r>
              <w:rPr>
                <w:rFonts w:ascii="Arial" w:eastAsia="Times New Roman" w:hAnsi="Arial" w:cs="Arial"/>
                <w:color w:val="002060"/>
                <w:sz w:val="24"/>
                <w:szCs w:val="24"/>
                <w:lang w:eastAsia="pt-BR"/>
              </w:rPr>
              <w:t>008/2019</w:t>
            </w:r>
          </w:p>
        </w:tc>
        <w:tc>
          <w:tcPr>
            <w:tcW w:w="8533" w:type="dxa"/>
          </w:tcPr>
          <w:p w14:paraId="606573CA" w14:textId="7A3FEFE5" w:rsidR="00090BA7" w:rsidRPr="00F8205F" w:rsidRDefault="00090BA7" w:rsidP="00E37300">
            <w:pPr>
              <w:spacing w:line="360" w:lineRule="auto"/>
              <w:contextualSpacing/>
              <w:jc w:val="both"/>
              <w:textAlignment w:val="baseline"/>
              <w:rPr>
                <w:rFonts w:ascii="Arial" w:eastAsia="Times New Roman" w:hAnsi="Arial" w:cs="Arial"/>
                <w:color w:val="00B0F0"/>
                <w:sz w:val="24"/>
                <w:szCs w:val="24"/>
                <w:lang w:eastAsia="pt-BR"/>
              </w:rPr>
            </w:pPr>
            <w:r w:rsidRPr="00090BA7">
              <w:rPr>
                <w:rFonts w:ascii="Arial" w:eastAsia="Times New Roman" w:hAnsi="Arial" w:cs="Arial"/>
                <w:color w:val="00B0F0"/>
                <w:sz w:val="24"/>
                <w:szCs w:val="24"/>
                <w:lang w:eastAsia="pt-BR"/>
              </w:rPr>
              <w:t>Dispõe sobre orientações quanto a procedimentos a serem adotados quando do encerramento do exercício financeiro de 2019</w:t>
            </w:r>
            <w:r>
              <w:rPr>
                <w:rFonts w:ascii="Arial" w:eastAsia="Times New Roman" w:hAnsi="Arial" w:cs="Arial"/>
                <w:color w:val="00B0F0"/>
                <w:sz w:val="24"/>
                <w:szCs w:val="24"/>
                <w:lang w:eastAsia="pt-BR"/>
              </w:rPr>
              <w:t>.</w:t>
            </w:r>
          </w:p>
        </w:tc>
      </w:tr>
      <w:tr w:rsidR="009733FB" w:rsidRPr="00456349" w14:paraId="779A23D2" w14:textId="77777777" w:rsidTr="00F8205F">
        <w:tc>
          <w:tcPr>
            <w:tcW w:w="1560" w:type="dxa"/>
          </w:tcPr>
          <w:p w14:paraId="5DF30457" w14:textId="7D53064F" w:rsidR="009733FB" w:rsidRDefault="009733FB" w:rsidP="009733FB">
            <w:pPr>
              <w:spacing w:line="360" w:lineRule="auto"/>
              <w:contextualSpacing/>
              <w:jc w:val="center"/>
              <w:textAlignment w:val="baseline"/>
              <w:rPr>
                <w:rFonts w:ascii="Arial" w:eastAsia="Times New Roman" w:hAnsi="Arial" w:cs="Arial"/>
                <w:color w:val="002060"/>
                <w:sz w:val="24"/>
                <w:szCs w:val="24"/>
                <w:lang w:eastAsia="pt-BR"/>
              </w:rPr>
            </w:pPr>
            <w:r>
              <w:rPr>
                <w:rFonts w:ascii="Arial" w:eastAsia="Times New Roman" w:hAnsi="Arial" w:cs="Arial"/>
                <w:color w:val="002060"/>
                <w:sz w:val="24"/>
                <w:szCs w:val="24"/>
                <w:lang w:eastAsia="pt-BR"/>
              </w:rPr>
              <w:t>001/2020</w:t>
            </w:r>
          </w:p>
        </w:tc>
        <w:tc>
          <w:tcPr>
            <w:tcW w:w="8533" w:type="dxa"/>
          </w:tcPr>
          <w:p w14:paraId="4EFA68FA" w14:textId="31595CF8" w:rsidR="009733FB" w:rsidRPr="00090BA7" w:rsidRDefault="009733FB" w:rsidP="00090BA7">
            <w:pPr>
              <w:spacing w:line="360" w:lineRule="auto"/>
              <w:contextualSpacing/>
              <w:jc w:val="both"/>
              <w:textAlignment w:val="baseline"/>
              <w:rPr>
                <w:rFonts w:ascii="Arial" w:eastAsia="Times New Roman" w:hAnsi="Arial" w:cs="Arial"/>
                <w:color w:val="00B0F0"/>
                <w:sz w:val="24"/>
                <w:szCs w:val="24"/>
                <w:lang w:eastAsia="pt-BR"/>
              </w:rPr>
            </w:pPr>
            <w:r w:rsidRPr="009733FB">
              <w:rPr>
                <w:rFonts w:ascii="Arial" w:eastAsia="Times New Roman" w:hAnsi="Arial" w:cs="Arial"/>
                <w:color w:val="00B0F0"/>
                <w:sz w:val="24"/>
                <w:szCs w:val="24"/>
                <w:lang w:eastAsia="pt-BR"/>
              </w:rPr>
              <w:t>Dispõe sobre orientações quanto à necessidade da elaboração do termo de referência, quando da adesão e utilização de ata de registro de preço, para realização da contrat</w:t>
            </w:r>
            <w:r>
              <w:rPr>
                <w:rFonts w:ascii="Arial" w:eastAsia="Times New Roman" w:hAnsi="Arial" w:cs="Arial"/>
                <w:color w:val="00B0F0"/>
                <w:sz w:val="24"/>
                <w:szCs w:val="24"/>
                <w:lang w:eastAsia="pt-BR"/>
              </w:rPr>
              <w:t>ação das empresas classificadas.</w:t>
            </w:r>
          </w:p>
        </w:tc>
      </w:tr>
      <w:tr w:rsidR="00090BA7" w:rsidRPr="00456349" w14:paraId="2516AC02" w14:textId="77777777" w:rsidTr="00F8205F">
        <w:tc>
          <w:tcPr>
            <w:tcW w:w="1560" w:type="dxa"/>
          </w:tcPr>
          <w:p w14:paraId="2568A59F" w14:textId="0D6A7C65" w:rsidR="00090BA7" w:rsidRDefault="00090BA7" w:rsidP="009733FB">
            <w:pPr>
              <w:spacing w:line="360" w:lineRule="auto"/>
              <w:contextualSpacing/>
              <w:jc w:val="center"/>
              <w:textAlignment w:val="baseline"/>
              <w:rPr>
                <w:rFonts w:ascii="Arial" w:eastAsia="Times New Roman" w:hAnsi="Arial" w:cs="Arial"/>
                <w:color w:val="002060"/>
                <w:sz w:val="24"/>
                <w:szCs w:val="24"/>
                <w:lang w:eastAsia="pt-BR"/>
              </w:rPr>
            </w:pPr>
            <w:r>
              <w:rPr>
                <w:rFonts w:ascii="Arial" w:eastAsia="Times New Roman" w:hAnsi="Arial" w:cs="Arial"/>
                <w:color w:val="002060"/>
                <w:sz w:val="24"/>
                <w:szCs w:val="24"/>
                <w:lang w:eastAsia="pt-BR"/>
              </w:rPr>
              <w:lastRenderedPageBreak/>
              <w:t>00</w:t>
            </w:r>
            <w:r w:rsidR="009733FB">
              <w:rPr>
                <w:rFonts w:ascii="Arial" w:eastAsia="Times New Roman" w:hAnsi="Arial" w:cs="Arial"/>
                <w:color w:val="002060"/>
                <w:sz w:val="24"/>
                <w:szCs w:val="24"/>
                <w:lang w:eastAsia="pt-BR"/>
              </w:rPr>
              <w:t>2/2021</w:t>
            </w:r>
          </w:p>
        </w:tc>
        <w:tc>
          <w:tcPr>
            <w:tcW w:w="8533" w:type="dxa"/>
          </w:tcPr>
          <w:p w14:paraId="3AA69E60" w14:textId="7B378A72" w:rsidR="00090BA7" w:rsidRPr="00090BA7" w:rsidRDefault="00090BA7" w:rsidP="00090BA7">
            <w:pPr>
              <w:spacing w:line="360" w:lineRule="auto"/>
              <w:contextualSpacing/>
              <w:jc w:val="both"/>
              <w:textAlignment w:val="baseline"/>
              <w:rPr>
                <w:rFonts w:ascii="Arial" w:eastAsia="Times New Roman" w:hAnsi="Arial" w:cs="Arial"/>
                <w:color w:val="00B0F0"/>
                <w:sz w:val="24"/>
                <w:szCs w:val="24"/>
                <w:lang w:eastAsia="pt-BR"/>
              </w:rPr>
            </w:pPr>
            <w:r w:rsidRPr="00090BA7">
              <w:rPr>
                <w:rFonts w:ascii="Arial" w:eastAsia="Times New Roman" w:hAnsi="Arial" w:cs="Arial"/>
                <w:color w:val="00B0F0"/>
                <w:sz w:val="24"/>
                <w:szCs w:val="24"/>
                <w:lang w:eastAsia="pt-BR"/>
              </w:rPr>
              <w:t>Dispõe sobre esclarecimentos a respeito de pagamento de encargos com multas, juros em razão de pagamento em atraso e pagamento de multas de transi</w:t>
            </w:r>
            <w:r>
              <w:rPr>
                <w:rFonts w:ascii="Arial" w:eastAsia="Times New Roman" w:hAnsi="Arial" w:cs="Arial"/>
                <w:color w:val="00B0F0"/>
                <w:sz w:val="24"/>
                <w:szCs w:val="24"/>
                <w:lang w:eastAsia="pt-BR"/>
              </w:rPr>
              <w:t>to.</w:t>
            </w:r>
          </w:p>
        </w:tc>
      </w:tr>
      <w:tr w:rsidR="00090BA7" w:rsidRPr="00456349" w14:paraId="07202A2E" w14:textId="77777777" w:rsidTr="00F8205F">
        <w:tc>
          <w:tcPr>
            <w:tcW w:w="1560" w:type="dxa"/>
          </w:tcPr>
          <w:p w14:paraId="7DBD47BC" w14:textId="32A88E41" w:rsidR="00090BA7" w:rsidRDefault="009733FB" w:rsidP="00E405D0">
            <w:pPr>
              <w:spacing w:line="360" w:lineRule="auto"/>
              <w:contextualSpacing/>
              <w:jc w:val="center"/>
              <w:textAlignment w:val="baseline"/>
              <w:rPr>
                <w:rFonts w:ascii="Arial" w:eastAsia="Times New Roman" w:hAnsi="Arial" w:cs="Arial"/>
                <w:color w:val="002060"/>
                <w:sz w:val="24"/>
                <w:szCs w:val="24"/>
                <w:lang w:eastAsia="pt-BR"/>
              </w:rPr>
            </w:pPr>
            <w:r>
              <w:rPr>
                <w:rFonts w:ascii="Arial" w:eastAsia="Times New Roman" w:hAnsi="Arial" w:cs="Arial"/>
                <w:color w:val="002060"/>
                <w:sz w:val="24"/>
                <w:szCs w:val="24"/>
                <w:lang w:eastAsia="pt-BR"/>
              </w:rPr>
              <w:t>001</w:t>
            </w:r>
            <w:r w:rsidR="00090BA7">
              <w:rPr>
                <w:rFonts w:ascii="Arial" w:eastAsia="Times New Roman" w:hAnsi="Arial" w:cs="Arial"/>
                <w:color w:val="002060"/>
                <w:sz w:val="24"/>
                <w:szCs w:val="24"/>
                <w:lang w:eastAsia="pt-BR"/>
              </w:rPr>
              <w:t>/2021</w:t>
            </w:r>
          </w:p>
        </w:tc>
        <w:tc>
          <w:tcPr>
            <w:tcW w:w="8533" w:type="dxa"/>
          </w:tcPr>
          <w:p w14:paraId="61760163" w14:textId="7FE5BEAA" w:rsidR="00090BA7" w:rsidRPr="00090BA7" w:rsidRDefault="00090BA7" w:rsidP="00090BA7">
            <w:pPr>
              <w:spacing w:line="360" w:lineRule="auto"/>
              <w:contextualSpacing/>
              <w:jc w:val="both"/>
              <w:textAlignment w:val="baseline"/>
              <w:rPr>
                <w:rFonts w:ascii="Arial" w:eastAsia="Times New Roman" w:hAnsi="Arial" w:cs="Arial"/>
                <w:color w:val="00B0F0"/>
                <w:sz w:val="24"/>
                <w:szCs w:val="24"/>
                <w:lang w:eastAsia="pt-BR"/>
              </w:rPr>
            </w:pPr>
            <w:r w:rsidRPr="00090BA7">
              <w:rPr>
                <w:rFonts w:ascii="Arial" w:eastAsia="Times New Roman" w:hAnsi="Arial" w:cs="Arial"/>
                <w:color w:val="00B0F0"/>
                <w:sz w:val="24"/>
                <w:szCs w:val="24"/>
                <w:lang w:eastAsia="pt-BR"/>
              </w:rPr>
              <w:t>Dispõe sobre obrigatoriedade de consulta ao Cadastro Nacional de Empresas Inidôneas  e Suspensas(CEIS) e ao Cadastro Nacional de Condenados por Ato de Imp</w:t>
            </w:r>
            <w:r>
              <w:rPr>
                <w:rFonts w:ascii="Arial" w:eastAsia="Times New Roman" w:hAnsi="Arial" w:cs="Arial"/>
                <w:color w:val="00B0F0"/>
                <w:sz w:val="24"/>
                <w:szCs w:val="24"/>
                <w:lang w:eastAsia="pt-BR"/>
              </w:rPr>
              <w:t>robidade Administrativa (CNCIA).</w:t>
            </w:r>
          </w:p>
        </w:tc>
      </w:tr>
      <w:tr w:rsidR="00090BA7" w:rsidRPr="00456349" w14:paraId="6FDBEDDE" w14:textId="77777777" w:rsidTr="00F8205F">
        <w:tc>
          <w:tcPr>
            <w:tcW w:w="1560" w:type="dxa"/>
          </w:tcPr>
          <w:p w14:paraId="25C06F73" w14:textId="52876F62" w:rsidR="00090BA7" w:rsidRDefault="00D96DF9" w:rsidP="00E405D0">
            <w:pPr>
              <w:spacing w:line="360" w:lineRule="auto"/>
              <w:contextualSpacing/>
              <w:jc w:val="center"/>
              <w:textAlignment w:val="baseline"/>
              <w:rPr>
                <w:rFonts w:ascii="Arial" w:eastAsia="Times New Roman" w:hAnsi="Arial" w:cs="Arial"/>
                <w:color w:val="002060"/>
                <w:sz w:val="24"/>
                <w:szCs w:val="24"/>
                <w:lang w:eastAsia="pt-BR"/>
              </w:rPr>
            </w:pPr>
            <w:r>
              <w:rPr>
                <w:rFonts w:ascii="Arial" w:eastAsia="Times New Roman" w:hAnsi="Arial" w:cs="Arial"/>
                <w:color w:val="002060"/>
                <w:sz w:val="24"/>
                <w:szCs w:val="24"/>
                <w:lang w:eastAsia="pt-BR"/>
              </w:rPr>
              <w:t>003/2021</w:t>
            </w:r>
          </w:p>
        </w:tc>
        <w:tc>
          <w:tcPr>
            <w:tcW w:w="8533" w:type="dxa"/>
          </w:tcPr>
          <w:p w14:paraId="62805223" w14:textId="76B171C4" w:rsidR="00090BA7" w:rsidRPr="00090BA7" w:rsidRDefault="00D96DF9" w:rsidP="00090BA7">
            <w:pPr>
              <w:spacing w:line="360" w:lineRule="auto"/>
              <w:contextualSpacing/>
              <w:jc w:val="both"/>
              <w:textAlignment w:val="baseline"/>
              <w:rPr>
                <w:rFonts w:ascii="Arial" w:eastAsia="Times New Roman" w:hAnsi="Arial" w:cs="Arial"/>
                <w:color w:val="00B0F0"/>
                <w:sz w:val="24"/>
                <w:szCs w:val="24"/>
                <w:lang w:eastAsia="pt-BR"/>
              </w:rPr>
            </w:pPr>
            <w:r w:rsidRPr="00D96DF9">
              <w:rPr>
                <w:rFonts w:ascii="Arial" w:eastAsia="Times New Roman" w:hAnsi="Arial" w:cs="Arial"/>
                <w:color w:val="00B0F0"/>
                <w:sz w:val="24"/>
                <w:szCs w:val="24"/>
                <w:lang w:eastAsia="pt-BR"/>
              </w:rPr>
              <w:t>Dispõe sobre a elaboração dos Estudo Técnicos Preliminares-ETP, para aquisição de bens e a contratação de serviços e obras.</w:t>
            </w:r>
          </w:p>
        </w:tc>
      </w:tr>
      <w:tr w:rsidR="00D96DF9" w:rsidRPr="00456349" w14:paraId="685EF413" w14:textId="77777777" w:rsidTr="00F8205F">
        <w:tc>
          <w:tcPr>
            <w:tcW w:w="1560" w:type="dxa"/>
          </w:tcPr>
          <w:p w14:paraId="402CAC96" w14:textId="0150A2E0" w:rsidR="00D96DF9" w:rsidRDefault="00D96DF9" w:rsidP="00E405D0">
            <w:pPr>
              <w:spacing w:line="360" w:lineRule="auto"/>
              <w:contextualSpacing/>
              <w:jc w:val="center"/>
              <w:textAlignment w:val="baseline"/>
              <w:rPr>
                <w:rFonts w:ascii="Arial" w:eastAsia="Times New Roman" w:hAnsi="Arial" w:cs="Arial"/>
                <w:color w:val="002060"/>
                <w:sz w:val="24"/>
                <w:szCs w:val="24"/>
                <w:lang w:eastAsia="pt-BR"/>
              </w:rPr>
            </w:pPr>
            <w:r>
              <w:rPr>
                <w:rFonts w:ascii="Arial" w:eastAsia="Times New Roman" w:hAnsi="Arial" w:cs="Arial"/>
                <w:color w:val="002060"/>
                <w:sz w:val="24"/>
                <w:szCs w:val="24"/>
                <w:lang w:eastAsia="pt-BR"/>
              </w:rPr>
              <w:t>004/2021</w:t>
            </w:r>
          </w:p>
        </w:tc>
        <w:tc>
          <w:tcPr>
            <w:tcW w:w="8533" w:type="dxa"/>
          </w:tcPr>
          <w:p w14:paraId="0CE5D667" w14:textId="6851F787" w:rsidR="00D96DF9" w:rsidRPr="00D96DF9" w:rsidRDefault="00D96DF9" w:rsidP="00090BA7">
            <w:pPr>
              <w:spacing w:line="360" w:lineRule="auto"/>
              <w:contextualSpacing/>
              <w:jc w:val="both"/>
              <w:textAlignment w:val="baseline"/>
              <w:rPr>
                <w:rFonts w:ascii="Arial" w:eastAsia="Times New Roman" w:hAnsi="Arial" w:cs="Arial"/>
                <w:color w:val="00B0F0"/>
                <w:sz w:val="24"/>
                <w:szCs w:val="24"/>
                <w:lang w:eastAsia="pt-BR"/>
              </w:rPr>
            </w:pPr>
            <w:r w:rsidRPr="00D96DF9">
              <w:rPr>
                <w:rFonts w:ascii="Arial" w:eastAsia="Times New Roman" w:hAnsi="Arial" w:cs="Arial"/>
                <w:color w:val="00B0F0"/>
                <w:sz w:val="24"/>
                <w:szCs w:val="24"/>
                <w:lang w:eastAsia="pt-BR"/>
              </w:rPr>
              <w:t>Dispõe sobre os procedimentos de rotina e controle na fiscalização dos contratos de aquisição de bens, prestação de serviço, execução de obras ou contratação temporária;</w:t>
            </w:r>
          </w:p>
        </w:tc>
      </w:tr>
      <w:tr w:rsidR="00D96DF9" w:rsidRPr="00456349" w14:paraId="7BE8C6B1" w14:textId="77777777" w:rsidTr="00F8205F">
        <w:tc>
          <w:tcPr>
            <w:tcW w:w="1560" w:type="dxa"/>
          </w:tcPr>
          <w:p w14:paraId="4D4DC572" w14:textId="4DCDA4E4" w:rsidR="00D96DF9" w:rsidRDefault="00244BF1" w:rsidP="00E405D0">
            <w:pPr>
              <w:spacing w:line="360" w:lineRule="auto"/>
              <w:contextualSpacing/>
              <w:jc w:val="center"/>
              <w:textAlignment w:val="baseline"/>
              <w:rPr>
                <w:rFonts w:ascii="Arial" w:eastAsia="Times New Roman" w:hAnsi="Arial" w:cs="Arial"/>
                <w:color w:val="002060"/>
                <w:sz w:val="24"/>
                <w:szCs w:val="24"/>
                <w:lang w:eastAsia="pt-BR"/>
              </w:rPr>
            </w:pPr>
            <w:r>
              <w:rPr>
                <w:rFonts w:ascii="Arial" w:eastAsia="Times New Roman" w:hAnsi="Arial" w:cs="Arial"/>
                <w:color w:val="002060"/>
                <w:sz w:val="24"/>
                <w:szCs w:val="24"/>
                <w:lang w:eastAsia="pt-BR"/>
              </w:rPr>
              <w:t>005/2021</w:t>
            </w:r>
          </w:p>
        </w:tc>
        <w:tc>
          <w:tcPr>
            <w:tcW w:w="8533" w:type="dxa"/>
          </w:tcPr>
          <w:p w14:paraId="3B9C72B1" w14:textId="12061D1D" w:rsidR="00D96DF9" w:rsidRPr="00D96DF9" w:rsidRDefault="00244BF1" w:rsidP="00090BA7">
            <w:pPr>
              <w:spacing w:line="360" w:lineRule="auto"/>
              <w:contextualSpacing/>
              <w:jc w:val="both"/>
              <w:textAlignment w:val="baseline"/>
              <w:rPr>
                <w:rFonts w:ascii="Arial" w:eastAsia="Times New Roman" w:hAnsi="Arial" w:cs="Arial"/>
                <w:color w:val="00B0F0"/>
                <w:sz w:val="24"/>
                <w:szCs w:val="24"/>
                <w:lang w:eastAsia="pt-BR"/>
              </w:rPr>
            </w:pPr>
            <w:r w:rsidRPr="00244BF1">
              <w:rPr>
                <w:rFonts w:ascii="Arial" w:eastAsia="Times New Roman" w:hAnsi="Arial" w:cs="Arial"/>
                <w:color w:val="00B0F0"/>
                <w:sz w:val="24"/>
                <w:szCs w:val="24"/>
                <w:lang w:eastAsia="pt-BR"/>
              </w:rPr>
              <w:t>Dispõe sobre o Plano Anual de Contratação</w:t>
            </w:r>
            <w:r>
              <w:rPr>
                <w:rFonts w:ascii="Arial" w:eastAsia="Times New Roman" w:hAnsi="Arial" w:cs="Arial"/>
                <w:color w:val="00B0F0"/>
                <w:sz w:val="24"/>
                <w:szCs w:val="24"/>
                <w:lang w:eastAsia="pt-BR"/>
              </w:rPr>
              <w:t>.</w:t>
            </w:r>
          </w:p>
        </w:tc>
      </w:tr>
      <w:tr w:rsidR="00244BF1" w:rsidRPr="00456349" w14:paraId="321466C8" w14:textId="77777777" w:rsidTr="00F8205F">
        <w:tc>
          <w:tcPr>
            <w:tcW w:w="1560" w:type="dxa"/>
          </w:tcPr>
          <w:p w14:paraId="69E7372B" w14:textId="0AB161FE" w:rsidR="00244BF1" w:rsidRDefault="00244BF1" w:rsidP="00E405D0">
            <w:pPr>
              <w:spacing w:line="360" w:lineRule="auto"/>
              <w:contextualSpacing/>
              <w:jc w:val="center"/>
              <w:textAlignment w:val="baseline"/>
              <w:rPr>
                <w:rFonts w:ascii="Arial" w:eastAsia="Times New Roman" w:hAnsi="Arial" w:cs="Arial"/>
                <w:color w:val="002060"/>
                <w:sz w:val="24"/>
                <w:szCs w:val="24"/>
                <w:lang w:eastAsia="pt-BR"/>
              </w:rPr>
            </w:pPr>
            <w:r>
              <w:rPr>
                <w:rFonts w:ascii="Arial" w:eastAsia="Times New Roman" w:hAnsi="Arial" w:cs="Arial"/>
                <w:color w:val="002060"/>
                <w:sz w:val="24"/>
                <w:szCs w:val="24"/>
                <w:lang w:eastAsia="pt-BR"/>
              </w:rPr>
              <w:t>006/2021</w:t>
            </w:r>
          </w:p>
        </w:tc>
        <w:tc>
          <w:tcPr>
            <w:tcW w:w="8533" w:type="dxa"/>
          </w:tcPr>
          <w:p w14:paraId="663C4AF4" w14:textId="1D3657AC" w:rsidR="00244BF1" w:rsidRPr="00244BF1" w:rsidRDefault="00244BF1" w:rsidP="00090BA7">
            <w:pPr>
              <w:spacing w:line="360" w:lineRule="auto"/>
              <w:contextualSpacing/>
              <w:jc w:val="both"/>
              <w:textAlignment w:val="baseline"/>
              <w:rPr>
                <w:rFonts w:ascii="Arial" w:eastAsia="Times New Roman" w:hAnsi="Arial" w:cs="Arial"/>
                <w:color w:val="00B0F0"/>
                <w:sz w:val="24"/>
                <w:szCs w:val="24"/>
                <w:lang w:eastAsia="pt-BR"/>
              </w:rPr>
            </w:pPr>
            <w:r w:rsidRPr="00244BF1">
              <w:rPr>
                <w:rFonts w:ascii="Arial" w:eastAsia="Times New Roman" w:hAnsi="Arial" w:cs="Arial"/>
                <w:color w:val="00B0F0"/>
                <w:sz w:val="24"/>
                <w:szCs w:val="24"/>
                <w:lang w:eastAsia="pt-BR"/>
              </w:rPr>
              <w:t>Dispõe sobre o uso de veículos oficiais do município</w:t>
            </w:r>
            <w:r>
              <w:rPr>
                <w:rFonts w:ascii="Arial" w:eastAsia="Times New Roman" w:hAnsi="Arial" w:cs="Arial"/>
                <w:color w:val="00B0F0"/>
                <w:sz w:val="24"/>
                <w:szCs w:val="24"/>
                <w:lang w:eastAsia="pt-BR"/>
              </w:rPr>
              <w:t xml:space="preserve"> de Porto Nacional.</w:t>
            </w:r>
          </w:p>
        </w:tc>
      </w:tr>
      <w:tr w:rsidR="00244BF1" w:rsidRPr="00456349" w14:paraId="3BE8F456" w14:textId="77777777" w:rsidTr="00F8205F">
        <w:tc>
          <w:tcPr>
            <w:tcW w:w="1560" w:type="dxa"/>
          </w:tcPr>
          <w:p w14:paraId="77BB0DB5" w14:textId="0E073019" w:rsidR="00244BF1" w:rsidRDefault="00244BF1" w:rsidP="00E405D0">
            <w:pPr>
              <w:spacing w:line="360" w:lineRule="auto"/>
              <w:contextualSpacing/>
              <w:jc w:val="center"/>
              <w:textAlignment w:val="baseline"/>
              <w:rPr>
                <w:rFonts w:ascii="Arial" w:eastAsia="Times New Roman" w:hAnsi="Arial" w:cs="Arial"/>
                <w:color w:val="002060"/>
                <w:sz w:val="24"/>
                <w:szCs w:val="24"/>
                <w:lang w:eastAsia="pt-BR"/>
              </w:rPr>
            </w:pPr>
            <w:r>
              <w:rPr>
                <w:rFonts w:ascii="Arial" w:eastAsia="Times New Roman" w:hAnsi="Arial" w:cs="Arial"/>
                <w:color w:val="002060"/>
                <w:sz w:val="24"/>
                <w:szCs w:val="24"/>
                <w:lang w:eastAsia="pt-BR"/>
              </w:rPr>
              <w:t>007/2021</w:t>
            </w:r>
          </w:p>
        </w:tc>
        <w:tc>
          <w:tcPr>
            <w:tcW w:w="8533" w:type="dxa"/>
          </w:tcPr>
          <w:p w14:paraId="5E09E026" w14:textId="2540F6B6" w:rsidR="00244BF1" w:rsidRPr="00244BF1" w:rsidRDefault="00244BF1" w:rsidP="00090BA7">
            <w:pPr>
              <w:spacing w:line="360" w:lineRule="auto"/>
              <w:contextualSpacing/>
              <w:jc w:val="both"/>
              <w:textAlignment w:val="baseline"/>
              <w:rPr>
                <w:rFonts w:ascii="Arial" w:eastAsia="Times New Roman" w:hAnsi="Arial" w:cs="Arial"/>
                <w:color w:val="00B0F0"/>
                <w:sz w:val="24"/>
                <w:szCs w:val="24"/>
                <w:lang w:eastAsia="pt-BR"/>
              </w:rPr>
            </w:pPr>
            <w:r w:rsidRPr="00244BF1">
              <w:rPr>
                <w:rFonts w:ascii="Arial" w:eastAsia="Times New Roman" w:hAnsi="Arial" w:cs="Arial"/>
                <w:color w:val="00B0F0"/>
                <w:sz w:val="24"/>
                <w:szCs w:val="24"/>
                <w:lang w:eastAsia="pt-BR"/>
              </w:rPr>
              <w:t>Dispõe sobre orientação, critérios e procedimentos gerais a serem observados quanto a jornada de trabalho;</w:t>
            </w:r>
          </w:p>
        </w:tc>
      </w:tr>
      <w:tr w:rsidR="00244BF1" w:rsidRPr="00456349" w14:paraId="407BCB97" w14:textId="77777777" w:rsidTr="00F8205F">
        <w:tc>
          <w:tcPr>
            <w:tcW w:w="1560" w:type="dxa"/>
          </w:tcPr>
          <w:p w14:paraId="60D70154" w14:textId="59505C87" w:rsidR="00244BF1" w:rsidRDefault="00244BF1" w:rsidP="00E405D0">
            <w:pPr>
              <w:spacing w:line="360" w:lineRule="auto"/>
              <w:contextualSpacing/>
              <w:jc w:val="center"/>
              <w:textAlignment w:val="baseline"/>
              <w:rPr>
                <w:rFonts w:ascii="Arial" w:eastAsia="Times New Roman" w:hAnsi="Arial" w:cs="Arial"/>
                <w:color w:val="002060"/>
                <w:sz w:val="24"/>
                <w:szCs w:val="24"/>
                <w:lang w:eastAsia="pt-BR"/>
              </w:rPr>
            </w:pPr>
            <w:r>
              <w:rPr>
                <w:rFonts w:ascii="Arial" w:eastAsia="Times New Roman" w:hAnsi="Arial" w:cs="Arial"/>
                <w:color w:val="002060"/>
                <w:sz w:val="24"/>
                <w:szCs w:val="24"/>
                <w:lang w:eastAsia="pt-BR"/>
              </w:rPr>
              <w:t>008/2021</w:t>
            </w:r>
          </w:p>
        </w:tc>
        <w:tc>
          <w:tcPr>
            <w:tcW w:w="8533" w:type="dxa"/>
          </w:tcPr>
          <w:p w14:paraId="335AE123" w14:textId="1F2F3DD3" w:rsidR="00244BF1" w:rsidRPr="00244BF1" w:rsidRDefault="00244BF1" w:rsidP="00090BA7">
            <w:pPr>
              <w:spacing w:line="360" w:lineRule="auto"/>
              <w:contextualSpacing/>
              <w:jc w:val="both"/>
              <w:textAlignment w:val="baseline"/>
              <w:rPr>
                <w:rFonts w:ascii="Arial" w:eastAsia="Times New Roman" w:hAnsi="Arial" w:cs="Arial"/>
                <w:color w:val="00B0F0"/>
                <w:sz w:val="24"/>
                <w:szCs w:val="24"/>
                <w:lang w:eastAsia="pt-BR"/>
              </w:rPr>
            </w:pPr>
            <w:r w:rsidRPr="00244BF1">
              <w:rPr>
                <w:rFonts w:ascii="Arial" w:eastAsia="Times New Roman" w:hAnsi="Arial" w:cs="Arial"/>
                <w:color w:val="00B0F0"/>
                <w:sz w:val="24"/>
                <w:szCs w:val="24"/>
                <w:lang w:eastAsia="pt-BR"/>
              </w:rPr>
              <w:t xml:space="preserve">Dispõe sobre orientação, critérios e procedimentos gerais a serem observados pelos órgãos do município de Porto Nacional, quanto </w:t>
            </w:r>
            <w:r>
              <w:rPr>
                <w:rFonts w:ascii="Arial" w:eastAsia="Times New Roman" w:hAnsi="Arial" w:cs="Arial"/>
                <w:color w:val="00B0F0"/>
                <w:sz w:val="24"/>
                <w:szCs w:val="24"/>
                <w:lang w:eastAsia="pt-BR"/>
              </w:rPr>
              <w:t>à horas extras, gratificações d</w:t>
            </w:r>
            <w:r w:rsidRPr="00244BF1">
              <w:rPr>
                <w:rFonts w:ascii="Arial" w:eastAsia="Times New Roman" w:hAnsi="Arial" w:cs="Arial"/>
                <w:color w:val="00B0F0"/>
                <w:sz w:val="24"/>
                <w:szCs w:val="24"/>
                <w:lang w:eastAsia="pt-BR"/>
              </w:rPr>
              <w:t>e</w:t>
            </w:r>
            <w:r>
              <w:rPr>
                <w:rFonts w:ascii="Arial" w:eastAsia="Times New Roman" w:hAnsi="Arial" w:cs="Arial"/>
                <w:color w:val="00B0F0"/>
                <w:sz w:val="24"/>
                <w:szCs w:val="24"/>
                <w:lang w:eastAsia="pt-BR"/>
              </w:rPr>
              <w:t xml:space="preserve"> </w:t>
            </w:r>
            <w:r w:rsidRPr="00244BF1">
              <w:rPr>
                <w:rFonts w:ascii="Arial" w:eastAsia="Times New Roman" w:hAnsi="Arial" w:cs="Arial"/>
                <w:color w:val="00B0F0"/>
                <w:sz w:val="24"/>
                <w:szCs w:val="24"/>
                <w:lang w:eastAsia="pt-BR"/>
              </w:rPr>
              <w:t>representação e produtividade, insalubridade, periculosidade e adicional noturno;</w:t>
            </w:r>
          </w:p>
        </w:tc>
      </w:tr>
      <w:tr w:rsidR="00244BF1" w:rsidRPr="00456349" w14:paraId="2F05BD10" w14:textId="77777777" w:rsidTr="00F8205F">
        <w:tc>
          <w:tcPr>
            <w:tcW w:w="1560" w:type="dxa"/>
          </w:tcPr>
          <w:p w14:paraId="3B450DFB" w14:textId="7F885464" w:rsidR="00244BF1" w:rsidRDefault="00244BF1" w:rsidP="00E405D0">
            <w:pPr>
              <w:spacing w:line="360" w:lineRule="auto"/>
              <w:contextualSpacing/>
              <w:jc w:val="center"/>
              <w:textAlignment w:val="baseline"/>
              <w:rPr>
                <w:rFonts w:ascii="Arial" w:eastAsia="Times New Roman" w:hAnsi="Arial" w:cs="Arial"/>
                <w:color w:val="002060"/>
                <w:sz w:val="24"/>
                <w:szCs w:val="24"/>
                <w:lang w:eastAsia="pt-BR"/>
              </w:rPr>
            </w:pPr>
            <w:r>
              <w:rPr>
                <w:rFonts w:ascii="Arial" w:eastAsia="Times New Roman" w:hAnsi="Arial" w:cs="Arial"/>
                <w:color w:val="002060"/>
                <w:sz w:val="24"/>
                <w:szCs w:val="24"/>
                <w:lang w:eastAsia="pt-BR"/>
              </w:rPr>
              <w:t>009/2021</w:t>
            </w:r>
          </w:p>
        </w:tc>
        <w:tc>
          <w:tcPr>
            <w:tcW w:w="8533" w:type="dxa"/>
          </w:tcPr>
          <w:p w14:paraId="633623BC" w14:textId="7F219395" w:rsidR="00244BF1" w:rsidRPr="00244BF1" w:rsidRDefault="00244BF1" w:rsidP="00090BA7">
            <w:pPr>
              <w:spacing w:line="360" w:lineRule="auto"/>
              <w:contextualSpacing/>
              <w:jc w:val="both"/>
              <w:textAlignment w:val="baseline"/>
              <w:rPr>
                <w:rFonts w:ascii="Arial" w:eastAsia="Times New Roman" w:hAnsi="Arial" w:cs="Arial"/>
                <w:color w:val="00B0F0"/>
                <w:sz w:val="24"/>
                <w:szCs w:val="24"/>
                <w:lang w:eastAsia="pt-BR"/>
              </w:rPr>
            </w:pPr>
            <w:r>
              <w:rPr>
                <w:rFonts w:ascii="Arial" w:eastAsia="Times New Roman" w:hAnsi="Arial" w:cs="Arial"/>
                <w:color w:val="00B0F0"/>
                <w:sz w:val="24"/>
                <w:szCs w:val="24"/>
                <w:lang w:eastAsia="pt-BR"/>
              </w:rPr>
              <w:t>D</w:t>
            </w:r>
            <w:r w:rsidRPr="00244BF1">
              <w:rPr>
                <w:rFonts w:ascii="Arial" w:eastAsia="Times New Roman" w:hAnsi="Arial" w:cs="Arial"/>
                <w:color w:val="00B0F0"/>
                <w:sz w:val="24"/>
                <w:szCs w:val="24"/>
                <w:lang w:eastAsia="pt-BR"/>
              </w:rPr>
              <w:t>ispõe sobre procedimentos para inscrição de restos a pagar.</w:t>
            </w:r>
          </w:p>
        </w:tc>
      </w:tr>
      <w:tr w:rsidR="00244BF1" w:rsidRPr="00456349" w14:paraId="48AFC78A" w14:textId="77777777" w:rsidTr="00F8205F">
        <w:tc>
          <w:tcPr>
            <w:tcW w:w="1560" w:type="dxa"/>
          </w:tcPr>
          <w:p w14:paraId="02B13942" w14:textId="58D3BE39" w:rsidR="00244BF1" w:rsidRDefault="00244BF1" w:rsidP="00E405D0">
            <w:pPr>
              <w:spacing w:line="360" w:lineRule="auto"/>
              <w:contextualSpacing/>
              <w:jc w:val="center"/>
              <w:textAlignment w:val="baseline"/>
              <w:rPr>
                <w:rFonts w:ascii="Arial" w:eastAsia="Times New Roman" w:hAnsi="Arial" w:cs="Arial"/>
                <w:color w:val="002060"/>
                <w:sz w:val="24"/>
                <w:szCs w:val="24"/>
                <w:lang w:eastAsia="pt-BR"/>
              </w:rPr>
            </w:pPr>
            <w:r>
              <w:rPr>
                <w:rFonts w:ascii="Arial" w:eastAsia="Times New Roman" w:hAnsi="Arial" w:cs="Arial"/>
                <w:color w:val="002060"/>
                <w:sz w:val="24"/>
                <w:szCs w:val="24"/>
                <w:lang w:eastAsia="pt-BR"/>
              </w:rPr>
              <w:t>001/2022</w:t>
            </w:r>
          </w:p>
        </w:tc>
        <w:tc>
          <w:tcPr>
            <w:tcW w:w="8533" w:type="dxa"/>
          </w:tcPr>
          <w:p w14:paraId="63EE513F" w14:textId="7C400601" w:rsidR="00244BF1" w:rsidRDefault="00244BF1" w:rsidP="00090BA7">
            <w:pPr>
              <w:spacing w:line="360" w:lineRule="auto"/>
              <w:contextualSpacing/>
              <w:jc w:val="both"/>
              <w:textAlignment w:val="baseline"/>
              <w:rPr>
                <w:rFonts w:ascii="Arial" w:eastAsia="Times New Roman" w:hAnsi="Arial" w:cs="Arial"/>
                <w:color w:val="00B0F0"/>
                <w:sz w:val="24"/>
                <w:szCs w:val="24"/>
                <w:lang w:eastAsia="pt-BR"/>
              </w:rPr>
            </w:pPr>
            <w:r w:rsidRPr="00244BF1">
              <w:rPr>
                <w:rFonts w:ascii="Arial" w:eastAsia="Times New Roman" w:hAnsi="Arial" w:cs="Arial"/>
                <w:color w:val="00B0F0"/>
                <w:sz w:val="24"/>
                <w:szCs w:val="24"/>
                <w:lang w:eastAsia="pt-BR"/>
              </w:rPr>
              <w:t>Dispõe sobre o encerramento do exercício de 2022.</w:t>
            </w:r>
          </w:p>
        </w:tc>
      </w:tr>
    </w:tbl>
    <w:p w14:paraId="6A33377D" w14:textId="08D74E2C" w:rsidR="006E3BB5" w:rsidRDefault="00A55671" w:rsidP="00A55671">
      <w:pPr>
        <w:shd w:val="clear" w:color="auto" w:fill="FFFFFF"/>
        <w:spacing w:line="360" w:lineRule="auto"/>
        <w:ind w:left="142" w:firstLine="709"/>
        <w:contextualSpacing/>
        <w:textAlignment w:val="baseline"/>
        <w:rPr>
          <w:rFonts w:ascii="Arial" w:eastAsia="Times New Roman" w:hAnsi="Arial" w:cs="Arial"/>
          <w:b w:val="0"/>
          <w:color w:val="002060"/>
          <w:sz w:val="24"/>
          <w:szCs w:val="24"/>
          <w:lang w:val="pt-BR" w:eastAsia="pt-BR"/>
        </w:rPr>
      </w:pPr>
      <w:r>
        <w:rPr>
          <w:rFonts w:ascii="Arial" w:eastAsia="Times New Roman" w:hAnsi="Arial" w:cs="Arial"/>
          <w:b w:val="0"/>
          <w:color w:val="002060"/>
          <w:sz w:val="24"/>
          <w:szCs w:val="24"/>
          <w:lang w:val="pt-BR" w:eastAsia="pt-BR"/>
        </w:rPr>
        <w:t>As notas de Orientações Técnicas CGM</w:t>
      </w:r>
      <w:r w:rsidR="006005D5">
        <w:rPr>
          <w:rFonts w:ascii="Arial" w:eastAsia="Times New Roman" w:hAnsi="Arial" w:cs="Arial"/>
          <w:b w:val="0"/>
          <w:color w:val="002060"/>
          <w:sz w:val="24"/>
          <w:szCs w:val="24"/>
          <w:lang w:val="pt-BR" w:eastAsia="pt-BR"/>
        </w:rPr>
        <w:t xml:space="preserve"> citadas acima,</w:t>
      </w:r>
      <w:r>
        <w:rPr>
          <w:rFonts w:ascii="Arial" w:eastAsia="Times New Roman" w:hAnsi="Arial" w:cs="Arial"/>
          <w:b w:val="0"/>
          <w:color w:val="002060"/>
          <w:sz w:val="24"/>
          <w:szCs w:val="24"/>
          <w:lang w:val="pt-BR" w:eastAsia="pt-BR"/>
        </w:rPr>
        <w:t xml:space="preserve"> podem ser encontradas no site do município no seguinte endereço: </w:t>
      </w:r>
      <w:hyperlink r:id="rId15" w:history="1">
        <w:r w:rsidRPr="00C43691">
          <w:rPr>
            <w:rStyle w:val="Hyperlink"/>
            <w:rFonts w:ascii="Arial" w:eastAsia="Times New Roman" w:hAnsi="Arial" w:cs="Arial"/>
            <w:b w:val="0"/>
            <w:sz w:val="24"/>
            <w:szCs w:val="24"/>
            <w:lang w:val="pt-BR" w:eastAsia="pt-BR"/>
          </w:rPr>
          <w:t>https://www.portonacional.to.gov.br/index.php/orientacoes-tecnicas</w:t>
        </w:r>
      </w:hyperlink>
    </w:p>
    <w:p w14:paraId="1033A2AB" w14:textId="77777777" w:rsidR="00A55671" w:rsidRPr="00456349" w:rsidRDefault="00A55671" w:rsidP="00A55671">
      <w:pPr>
        <w:shd w:val="clear" w:color="auto" w:fill="FFFFFF"/>
        <w:spacing w:line="360" w:lineRule="auto"/>
        <w:ind w:left="851"/>
        <w:contextualSpacing/>
        <w:textAlignment w:val="baseline"/>
        <w:rPr>
          <w:rFonts w:ascii="Arial" w:eastAsia="Times New Roman" w:hAnsi="Arial" w:cs="Arial"/>
          <w:b w:val="0"/>
          <w:color w:val="002060"/>
          <w:sz w:val="24"/>
          <w:szCs w:val="24"/>
          <w:lang w:val="pt-BR" w:eastAsia="pt-BR"/>
        </w:rPr>
      </w:pPr>
    </w:p>
    <w:p w14:paraId="49E4AF7E" w14:textId="77777777" w:rsidR="006E3BB5" w:rsidRPr="00456349" w:rsidRDefault="006E3BB5" w:rsidP="00AF0F33">
      <w:pPr>
        <w:numPr>
          <w:ilvl w:val="1"/>
          <w:numId w:val="3"/>
        </w:numPr>
        <w:shd w:val="clear" w:color="auto" w:fill="FFFFFF"/>
        <w:spacing w:after="200" w:line="360" w:lineRule="auto"/>
        <w:contextualSpacing/>
        <w:jc w:val="both"/>
        <w:textAlignment w:val="baseline"/>
        <w:rPr>
          <w:rFonts w:ascii="Arial" w:eastAsia="Times New Roman" w:hAnsi="Arial" w:cs="Arial"/>
          <w:color w:val="002060"/>
          <w:sz w:val="24"/>
          <w:szCs w:val="24"/>
          <w:lang w:val="pt-BR" w:eastAsia="pt-BR"/>
        </w:rPr>
      </w:pPr>
      <w:r w:rsidRPr="00456349">
        <w:rPr>
          <w:rFonts w:ascii="Arial" w:eastAsia="Times New Roman" w:hAnsi="Arial" w:cs="Arial"/>
          <w:color w:val="002060"/>
          <w:sz w:val="24"/>
          <w:szCs w:val="24"/>
          <w:lang w:val="pt-BR" w:eastAsia="pt-BR"/>
        </w:rPr>
        <w:t>ATUAÇÃO COM REGULAMENTOS, MANUAIS E CHECK-LISTS</w:t>
      </w:r>
    </w:p>
    <w:p w14:paraId="652D62FE" w14:textId="77777777" w:rsidR="006E3BB5" w:rsidRPr="00456349" w:rsidRDefault="006E3BB5" w:rsidP="006E3BB5">
      <w:pPr>
        <w:shd w:val="clear" w:color="auto" w:fill="FFFFFF"/>
        <w:spacing w:line="360" w:lineRule="auto"/>
        <w:ind w:left="720"/>
        <w:contextualSpacing/>
        <w:jc w:val="both"/>
        <w:textAlignment w:val="baseline"/>
        <w:rPr>
          <w:rFonts w:ascii="Arial" w:eastAsia="Times New Roman" w:hAnsi="Arial" w:cs="Arial"/>
          <w:color w:val="002060"/>
          <w:sz w:val="24"/>
          <w:szCs w:val="24"/>
          <w:lang w:val="pt-BR" w:eastAsia="pt-BR"/>
        </w:rPr>
      </w:pPr>
    </w:p>
    <w:p w14:paraId="0ACC1B23" w14:textId="18BAEB48" w:rsidR="005A214D" w:rsidRDefault="006E3BB5" w:rsidP="006E3BB5">
      <w:pPr>
        <w:shd w:val="clear" w:color="auto" w:fill="FFFFFF"/>
        <w:spacing w:line="360" w:lineRule="auto"/>
        <w:ind w:firstLine="851"/>
        <w:contextualSpacing/>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A Controladoria Geral de P</w:t>
      </w:r>
      <w:r w:rsidR="00A55671">
        <w:rPr>
          <w:rFonts w:ascii="Arial" w:eastAsia="Times New Roman" w:hAnsi="Arial" w:cs="Arial"/>
          <w:b w:val="0"/>
          <w:color w:val="002060"/>
          <w:sz w:val="24"/>
          <w:szCs w:val="24"/>
          <w:lang w:val="pt-BR" w:eastAsia="pt-BR"/>
        </w:rPr>
        <w:t xml:space="preserve">orto Nacional, no ano de 2022, </w:t>
      </w:r>
      <w:r w:rsidR="005A214D">
        <w:rPr>
          <w:rFonts w:ascii="Arial" w:eastAsia="Times New Roman" w:hAnsi="Arial" w:cs="Arial"/>
          <w:b w:val="0"/>
          <w:color w:val="002060"/>
          <w:sz w:val="24"/>
          <w:szCs w:val="24"/>
          <w:lang w:val="pt-BR" w:eastAsia="pt-BR"/>
        </w:rPr>
        <w:t xml:space="preserve">elaborou documentos para acompanhamento de processos disponíveis no site:   </w:t>
      </w:r>
      <w:hyperlink r:id="rId16" w:history="1">
        <w:r w:rsidR="005A214D" w:rsidRPr="00A204D4">
          <w:rPr>
            <w:rStyle w:val="Hyperlink"/>
            <w:rFonts w:ascii="Arial" w:eastAsia="Times New Roman" w:hAnsi="Arial" w:cs="Arial"/>
            <w:b w:val="0"/>
            <w:sz w:val="24"/>
            <w:szCs w:val="24"/>
            <w:lang w:val="pt-BR" w:eastAsia="pt-BR"/>
          </w:rPr>
          <w:t>https://www.portonacional.to.gov.br/index.php/checklist</w:t>
        </w:r>
      </w:hyperlink>
      <w:r w:rsidR="005A214D">
        <w:rPr>
          <w:rFonts w:ascii="Arial" w:eastAsia="Times New Roman" w:hAnsi="Arial" w:cs="Arial"/>
          <w:b w:val="0"/>
          <w:color w:val="002060"/>
          <w:sz w:val="24"/>
          <w:szCs w:val="24"/>
          <w:lang w:val="pt-BR" w:eastAsia="pt-BR"/>
        </w:rPr>
        <w:t>.</w:t>
      </w:r>
    </w:p>
    <w:p w14:paraId="5DF6A3D1" w14:textId="42A673CD" w:rsidR="006E3BB5" w:rsidRDefault="005A214D" w:rsidP="00B7356F">
      <w:pPr>
        <w:shd w:val="clear" w:color="auto" w:fill="FFFFFF"/>
        <w:spacing w:line="360" w:lineRule="auto"/>
        <w:ind w:firstLine="851"/>
        <w:contextualSpacing/>
        <w:jc w:val="both"/>
        <w:textAlignment w:val="baseline"/>
        <w:rPr>
          <w:rFonts w:ascii="Arial" w:eastAsia="Times New Roman" w:hAnsi="Arial" w:cs="Arial"/>
          <w:b w:val="0"/>
          <w:color w:val="002060"/>
          <w:sz w:val="24"/>
          <w:szCs w:val="24"/>
          <w:lang w:val="pt-BR" w:eastAsia="pt-BR"/>
        </w:rPr>
      </w:pPr>
      <w:r>
        <w:rPr>
          <w:rFonts w:ascii="Arial" w:eastAsia="Times New Roman" w:hAnsi="Arial" w:cs="Arial"/>
          <w:b w:val="0"/>
          <w:color w:val="002060"/>
          <w:sz w:val="24"/>
          <w:szCs w:val="24"/>
          <w:lang w:val="pt-BR" w:eastAsia="pt-BR"/>
        </w:rPr>
        <w:t xml:space="preserve">Disponibilizou também manuais e modelos de projeto básico e termo de referência sobre diversos tipos de contratação, bem como Regulamento do Patrimônio, Modelo de Documento Oficial de Demanda, Modelo para estudo Técnico Preliminar, Manual para Utilização do Sistema </w:t>
      </w:r>
      <w:r>
        <w:rPr>
          <w:rFonts w:ascii="Arial" w:eastAsia="Times New Roman" w:hAnsi="Arial" w:cs="Arial"/>
          <w:b w:val="0"/>
          <w:color w:val="002060"/>
          <w:sz w:val="24"/>
          <w:szCs w:val="24"/>
          <w:lang w:val="pt-BR" w:eastAsia="pt-BR"/>
        </w:rPr>
        <w:lastRenderedPageBreak/>
        <w:t xml:space="preserve">contratado pelo município, disponíveis no site: </w:t>
      </w:r>
      <w:hyperlink r:id="rId17" w:history="1">
        <w:r w:rsidRPr="00A204D4">
          <w:rPr>
            <w:rStyle w:val="Hyperlink"/>
            <w:rFonts w:ascii="Arial" w:eastAsia="Times New Roman" w:hAnsi="Arial" w:cs="Arial"/>
            <w:b w:val="0"/>
            <w:sz w:val="24"/>
            <w:szCs w:val="24"/>
            <w:lang w:val="pt-BR" w:eastAsia="pt-BR"/>
          </w:rPr>
          <w:t>https://www.portonacional.to.gov.br/index.php/manuais</w:t>
        </w:r>
      </w:hyperlink>
      <w:r>
        <w:rPr>
          <w:rFonts w:ascii="Arial" w:eastAsia="Times New Roman" w:hAnsi="Arial" w:cs="Arial"/>
          <w:b w:val="0"/>
          <w:color w:val="002060"/>
          <w:sz w:val="24"/>
          <w:szCs w:val="24"/>
          <w:lang w:val="pt-BR" w:eastAsia="pt-BR"/>
        </w:rPr>
        <w:t>.</w:t>
      </w:r>
    </w:p>
    <w:p w14:paraId="57398D81" w14:textId="77777777" w:rsidR="005A214D" w:rsidRPr="00456349" w:rsidRDefault="005A214D" w:rsidP="00B7356F">
      <w:pPr>
        <w:shd w:val="clear" w:color="auto" w:fill="FFFFFF"/>
        <w:spacing w:line="360" w:lineRule="auto"/>
        <w:ind w:firstLine="851"/>
        <w:contextualSpacing/>
        <w:jc w:val="both"/>
        <w:textAlignment w:val="baseline"/>
        <w:rPr>
          <w:rFonts w:ascii="Arial" w:eastAsia="Times New Roman" w:hAnsi="Arial" w:cs="Arial"/>
          <w:b w:val="0"/>
          <w:color w:val="002060"/>
          <w:sz w:val="24"/>
          <w:szCs w:val="24"/>
          <w:lang w:val="pt-BR" w:eastAsia="pt-BR"/>
        </w:rPr>
      </w:pPr>
    </w:p>
    <w:p w14:paraId="59F77C3D" w14:textId="706BD533" w:rsidR="006E3BB5" w:rsidRPr="00456349" w:rsidRDefault="006E3BB5" w:rsidP="00AF0F33">
      <w:pPr>
        <w:numPr>
          <w:ilvl w:val="1"/>
          <w:numId w:val="3"/>
        </w:numPr>
        <w:shd w:val="clear" w:color="auto" w:fill="FFFFFF"/>
        <w:spacing w:after="200" w:line="360" w:lineRule="auto"/>
        <w:contextualSpacing/>
        <w:jc w:val="both"/>
        <w:textAlignment w:val="baseline"/>
        <w:rPr>
          <w:rFonts w:ascii="Arial" w:eastAsia="Times New Roman" w:hAnsi="Arial" w:cs="Arial"/>
          <w:color w:val="002060"/>
          <w:sz w:val="24"/>
          <w:szCs w:val="24"/>
          <w:lang w:val="pt-BR" w:eastAsia="pt-BR"/>
        </w:rPr>
      </w:pPr>
      <w:r w:rsidRPr="00456349">
        <w:rPr>
          <w:rFonts w:ascii="Arial" w:eastAsia="Times New Roman" w:hAnsi="Arial" w:cs="Arial"/>
          <w:color w:val="002060"/>
          <w:sz w:val="24"/>
          <w:szCs w:val="24"/>
          <w:lang w:val="pt-BR" w:eastAsia="pt-BR"/>
        </w:rPr>
        <w:t xml:space="preserve">ATUAÇÃO </w:t>
      </w:r>
      <w:r w:rsidR="00361B13">
        <w:rPr>
          <w:rFonts w:ascii="Arial" w:eastAsia="Times New Roman" w:hAnsi="Arial" w:cs="Arial"/>
          <w:color w:val="002060"/>
          <w:sz w:val="24"/>
          <w:szCs w:val="24"/>
          <w:lang w:val="pt-BR" w:eastAsia="pt-BR"/>
        </w:rPr>
        <w:t>EM</w:t>
      </w:r>
      <w:r w:rsidRPr="00456349">
        <w:rPr>
          <w:rFonts w:ascii="Arial" w:eastAsia="Times New Roman" w:hAnsi="Arial" w:cs="Arial"/>
          <w:color w:val="002060"/>
          <w:sz w:val="24"/>
          <w:szCs w:val="24"/>
          <w:lang w:val="pt-BR" w:eastAsia="pt-BR"/>
        </w:rPr>
        <w:t xml:space="preserve"> TREINAMENTOS E CAPACITAÇÕES</w:t>
      </w:r>
    </w:p>
    <w:p w14:paraId="06661EE8" w14:textId="77777777" w:rsidR="006E3BB5" w:rsidRPr="00456349" w:rsidRDefault="006E3BB5" w:rsidP="006E3BB5">
      <w:pPr>
        <w:shd w:val="clear" w:color="auto" w:fill="FFFFFF"/>
        <w:spacing w:line="360" w:lineRule="auto"/>
        <w:ind w:left="720"/>
        <w:contextualSpacing/>
        <w:jc w:val="both"/>
        <w:textAlignment w:val="baseline"/>
        <w:rPr>
          <w:rFonts w:ascii="Arial" w:eastAsia="Times New Roman" w:hAnsi="Arial" w:cs="Arial"/>
          <w:color w:val="002060"/>
          <w:sz w:val="24"/>
          <w:szCs w:val="24"/>
          <w:lang w:val="pt-BR" w:eastAsia="pt-BR"/>
        </w:rPr>
      </w:pPr>
    </w:p>
    <w:p w14:paraId="16BC6F98" w14:textId="1F99C4FB" w:rsidR="006E3BB5" w:rsidRPr="00456349" w:rsidRDefault="006E3BB5" w:rsidP="00AF0F33">
      <w:pPr>
        <w:numPr>
          <w:ilvl w:val="0"/>
          <w:numId w:val="2"/>
        </w:numPr>
        <w:shd w:val="clear" w:color="auto" w:fill="FFFFFF"/>
        <w:spacing w:after="200" w:line="360" w:lineRule="auto"/>
        <w:ind w:left="142" w:firstLine="709"/>
        <w:contextualSpacing/>
        <w:jc w:val="both"/>
        <w:textAlignment w:val="baseline"/>
        <w:rPr>
          <w:rFonts w:ascii="Arial" w:eastAsia="Times New Roman" w:hAnsi="Arial" w:cs="Arial"/>
          <w:color w:val="002060"/>
          <w:sz w:val="24"/>
          <w:szCs w:val="24"/>
          <w:lang w:val="pt-BR" w:eastAsia="pt-BR"/>
        </w:rPr>
      </w:pPr>
      <w:r w:rsidRPr="00456349">
        <w:rPr>
          <w:rFonts w:ascii="Arial" w:eastAsia="Times New Roman" w:hAnsi="Arial" w:cs="Arial"/>
          <w:b w:val="0"/>
          <w:color w:val="002060"/>
          <w:sz w:val="24"/>
          <w:szCs w:val="24"/>
          <w:lang w:val="pt-BR" w:eastAsia="pt-BR"/>
        </w:rPr>
        <w:t>O Controlador Magnum Melciades Guimarães da Silva e a Assessora Técnica de Controle Interno Vera Lúcia de Sena Lopes participaram do curso “</w:t>
      </w:r>
      <w:r w:rsidR="00A55671">
        <w:rPr>
          <w:rFonts w:ascii="Arial" w:eastAsia="Times New Roman" w:hAnsi="Arial" w:cs="Arial"/>
          <w:b w:val="0"/>
          <w:color w:val="002060"/>
          <w:sz w:val="24"/>
          <w:szCs w:val="24"/>
          <w:lang w:val="pt-BR" w:eastAsia="pt-BR"/>
        </w:rPr>
        <w:t xml:space="preserve"> 13º A Nova Lei de Licitações”,</w:t>
      </w:r>
      <w:r w:rsidRPr="00456349">
        <w:rPr>
          <w:rFonts w:ascii="Arial" w:eastAsia="Times New Roman" w:hAnsi="Arial" w:cs="Arial"/>
          <w:b w:val="0"/>
          <w:color w:val="002060"/>
          <w:sz w:val="24"/>
          <w:szCs w:val="24"/>
          <w:lang w:val="pt-BR" w:eastAsia="pt-BR"/>
        </w:rPr>
        <w:t xml:space="preserve"> nos dias 16, 17 e 18 de março de 2022 em Palmas – </w:t>
      </w:r>
      <w:r w:rsidR="004E6157" w:rsidRPr="00456349">
        <w:rPr>
          <w:rFonts w:ascii="Arial" w:eastAsia="Times New Roman" w:hAnsi="Arial" w:cs="Arial"/>
          <w:b w:val="0"/>
          <w:color w:val="002060"/>
          <w:sz w:val="24"/>
          <w:szCs w:val="24"/>
          <w:lang w:val="pt-BR" w:eastAsia="pt-BR"/>
        </w:rPr>
        <w:t>TO, com</w:t>
      </w:r>
      <w:r w:rsidRPr="00456349">
        <w:rPr>
          <w:rFonts w:ascii="Arial" w:eastAsia="Times New Roman" w:hAnsi="Arial" w:cs="Arial"/>
          <w:b w:val="0"/>
          <w:color w:val="002060"/>
          <w:sz w:val="24"/>
          <w:szCs w:val="24"/>
          <w:lang w:val="pt-BR" w:eastAsia="pt-BR"/>
        </w:rPr>
        <w:t xml:space="preserve"> carga horária de 24h, no Hotel Girassol Plaza, oferecido pela empresa G.R. PASSOS ME</w:t>
      </w:r>
      <w:r w:rsidR="004E6157">
        <w:rPr>
          <w:rFonts w:ascii="Arial" w:eastAsia="Times New Roman" w:hAnsi="Arial" w:cs="Arial"/>
          <w:b w:val="0"/>
          <w:color w:val="002060"/>
          <w:sz w:val="24"/>
          <w:szCs w:val="24"/>
          <w:lang w:val="pt-BR" w:eastAsia="pt-BR"/>
        </w:rPr>
        <w:t xml:space="preserve"> conforme foto abaixo:</w:t>
      </w:r>
    </w:p>
    <w:p w14:paraId="5611CE5E" w14:textId="3101B370" w:rsidR="006E3BB5" w:rsidRDefault="006E3BB5" w:rsidP="00A55671">
      <w:pPr>
        <w:shd w:val="clear" w:color="auto" w:fill="FFFFFF"/>
        <w:spacing w:line="360" w:lineRule="auto"/>
        <w:ind w:left="142" w:firstLine="709"/>
        <w:contextualSpacing/>
        <w:jc w:val="both"/>
        <w:textAlignment w:val="baseline"/>
        <w:rPr>
          <w:rFonts w:ascii="Arial" w:eastAsia="Times New Roman" w:hAnsi="Arial" w:cs="Arial"/>
          <w:color w:val="002060"/>
          <w:sz w:val="24"/>
          <w:szCs w:val="24"/>
          <w:lang w:val="pt-BR" w:eastAsia="pt-BR"/>
        </w:rPr>
      </w:pPr>
      <w:r w:rsidRPr="00456349">
        <w:rPr>
          <w:rFonts w:ascii="Calibri" w:eastAsia="Calibri" w:hAnsi="Calibri" w:cs="Times New Roman"/>
          <w:b w:val="0"/>
          <w:noProof/>
          <w:color w:val="002060"/>
          <w:sz w:val="22"/>
          <w:lang w:val="pt-BR" w:eastAsia="pt-BR"/>
        </w:rPr>
        <w:drawing>
          <wp:inline distT="0" distB="0" distL="0" distR="0" wp14:anchorId="5E6208C1" wp14:editId="4D8AFBC6">
            <wp:extent cx="5305425" cy="3162300"/>
            <wp:effectExtent l="0" t="0" r="9525"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0875" t="26581" r="21297" b="26527"/>
                    <a:stretch/>
                  </pic:blipFill>
                  <pic:spPr bwMode="auto">
                    <a:xfrm>
                      <a:off x="0" y="0"/>
                      <a:ext cx="5302935" cy="3160816"/>
                    </a:xfrm>
                    <a:prstGeom prst="rect">
                      <a:avLst/>
                    </a:prstGeom>
                    <a:ln>
                      <a:noFill/>
                    </a:ln>
                    <a:extLst>
                      <a:ext uri="{53640926-AAD7-44D8-BBD7-CCE9431645EC}">
                        <a14:shadowObscured xmlns:a14="http://schemas.microsoft.com/office/drawing/2010/main"/>
                      </a:ext>
                    </a:extLst>
                  </pic:spPr>
                </pic:pic>
              </a:graphicData>
            </a:graphic>
          </wp:inline>
        </w:drawing>
      </w:r>
    </w:p>
    <w:p w14:paraId="294DA914" w14:textId="5A8FD139" w:rsidR="00B7774F" w:rsidRPr="005F39BF" w:rsidRDefault="00B7774F" w:rsidP="00A55671">
      <w:pPr>
        <w:shd w:val="clear" w:color="auto" w:fill="FFFFFF"/>
        <w:spacing w:line="360" w:lineRule="auto"/>
        <w:ind w:left="142" w:firstLine="709"/>
        <w:contextualSpacing/>
        <w:jc w:val="both"/>
        <w:textAlignment w:val="baseline"/>
        <w:rPr>
          <w:rFonts w:ascii="Arial" w:eastAsia="Times New Roman" w:hAnsi="Arial" w:cs="Arial"/>
          <w:b w:val="0"/>
          <w:color w:val="002060"/>
          <w:sz w:val="24"/>
          <w:szCs w:val="24"/>
          <w:lang w:val="pt-BR" w:eastAsia="pt-BR"/>
        </w:rPr>
      </w:pPr>
      <w:r w:rsidRPr="00B7774F">
        <w:rPr>
          <w:rFonts w:ascii="Arial" w:eastAsia="Times New Roman" w:hAnsi="Arial" w:cs="Arial"/>
          <w:color w:val="002060"/>
          <w:sz w:val="24"/>
          <w:szCs w:val="24"/>
          <w:lang w:val="pt-BR" w:eastAsia="pt-BR"/>
        </w:rPr>
        <w:t>•</w:t>
      </w:r>
      <w:r w:rsidRPr="00B7774F">
        <w:rPr>
          <w:rFonts w:ascii="Arial" w:eastAsia="Times New Roman" w:hAnsi="Arial" w:cs="Arial"/>
          <w:color w:val="002060"/>
          <w:sz w:val="24"/>
          <w:szCs w:val="24"/>
          <w:lang w:val="pt-BR" w:eastAsia="pt-BR"/>
        </w:rPr>
        <w:tab/>
      </w:r>
      <w:r w:rsidRPr="005F39BF">
        <w:rPr>
          <w:rFonts w:ascii="Arial" w:eastAsia="Times New Roman" w:hAnsi="Arial" w:cs="Arial"/>
          <w:b w:val="0"/>
          <w:color w:val="002060"/>
          <w:sz w:val="24"/>
          <w:szCs w:val="24"/>
          <w:lang w:val="pt-BR" w:eastAsia="pt-BR"/>
        </w:rPr>
        <w:t xml:space="preserve">O Controlador Magnum Melciades Guimarães da </w:t>
      </w:r>
      <w:r w:rsidR="005F39BF" w:rsidRPr="005F39BF">
        <w:rPr>
          <w:rFonts w:ascii="Arial" w:eastAsia="Times New Roman" w:hAnsi="Arial" w:cs="Arial"/>
          <w:b w:val="0"/>
          <w:color w:val="002060"/>
          <w:sz w:val="24"/>
          <w:szCs w:val="24"/>
          <w:lang w:val="pt-BR" w:eastAsia="pt-BR"/>
        </w:rPr>
        <w:t>Silva,</w:t>
      </w:r>
      <w:r w:rsidRPr="005F39BF">
        <w:rPr>
          <w:rFonts w:ascii="Arial" w:eastAsia="Times New Roman" w:hAnsi="Arial" w:cs="Arial"/>
          <w:b w:val="0"/>
          <w:color w:val="002060"/>
          <w:sz w:val="24"/>
          <w:szCs w:val="24"/>
          <w:lang w:val="pt-BR" w:eastAsia="pt-BR"/>
        </w:rPr>
        <w:t xml:space="preserve"> a Subcontroladora Mariela de Pina Santos, o Analista de Controle Interno Necinancio </w:t>
      </w:r>
      <w:r w:rsidR="00FA341F" w:rsidRPr="005F39BF">
        <w:rPr>
          <w:rFonts w:ascii="Arial" w:eastAsia="Times New Roman" w:hAnsi="Arial" w:cs="Arial"/>
          <w:b w:val="0"/>
          <w:color w:val="002060"/>
          <w:sz w:val="24"/>
          <w:szCs w:val="24"/>
          <w:lang w:val="pt-BR" w:eastAsia="pt-BR"/>
        </w:rPr>
        <w:t>P</w:t>
      </w:r>
      <w:r w:rsidRPr="005F39BF">
        <w:rPr>
          <w:rFonts w:ascii="Arial" w:eastAsia="Times New Roman" w:hAnsi="Arial" w:cs="Arial"/>
          <w:b w:val="0"/>
          <w:color w:val="002060"/>
          <w:sz w:val="24"/>
          <w:szCs w:val="24"/>
          <w:lang w:val="pt-BR" w:eastAsia="pt-BR"/>
        </w:rPr>
        <w:t>ereira dos Santos e a Assessora Técnica de Controle Interno Vera Lúcia de Sena Lopes</w:t>
      </w:r>
      <w:r w:rsidR="00FA341F" w:rsidRPr="005F39BF">
        <w:rPr>
          <w:rFonts w:ascii="Arial" w:eastAsia="Times New Roman" w:hAnsi="Arial" w:cs="Arial"/>
          <w:b w:val="0"/>
          <w:color w:val="002060"/>
          <w:sz w:val="24"/>
          <w:szCs w:val="24"/>
          <w:lang w:val="pt-BR" w:eastAsia="pt-BR"/>
        </w:rPr>
        <w:t xml:space="preserve">, bem como demais servidores do </w:t>
      </w:r>
      <w:r w:rsidR="005F39BF" w:rsidRPr="005F39BF">
        <w:rPr>
          <w:rFonts w:ascii="Arial" w:eastAsia="Times New Roman" w:hAnsi="Arial" w:cs="Arial"/>
          <w:b w:val="0"/>
          <w:color w:val="002060"/>
          <w:sz w:val="24"/>
          <w:szCs w:val="24"/>
          <w:lang w:val="pt-BR" w:eastAsia="pt-BR"/>
        </w:rPr>
        <w:t>Munícipio</w:t>
      </w:r>
      <w:r w:rsidRPr="005F39BF">
        <w:rPr>
          <w:rFonts w:ascii="Arial" w:eastAsia="Times New Roman" w:hAnsi="Arial" w:cs="Arial"/>
          <w:b w:val="0"/>
          <w:color w:val="002060"/>
          <w:sz w:val="24"/>
          <w:szCs w:val="24"/>
          <w:lang w:val="pt-BR" w:eastAsia="pt-BR"/>
        </w:rPr>
        <w:t xml:space="preserve"> participaram do curso “</w:t>
      </w:r>
      <w:r w:rsidR="00A36FC0" w:rsidRPr="005F39BF">
        <w:rPr>
          <w:rFonts w:ascii="Arial" w:eastAsia="Times New Roman" w:hAnsi="Arial" w:cs="Arial"/>
          <w:b w:val="0"/>
          <w:color w:val="002060"/>
          <w:sz w:val="24"/>
          <w:szCs w:val="24"/>
          <w:lang w:val="pt-BR" w:eastAsia="pt-BR"/>
        </w:rPr>
        <w:t xml:space="preserve"> Plataforma +BRASIL Completo</w:t>
      </w:r>
      <w:r w:rsidRPr="005F39BF">
        <w:rPr>
          <w:rFonts w:ascii="Arial" w:eastAsia="Times New Roman" w:hAnsi="Arial" w:cs="Arial"/>
          <w:b w:val="0"/>
          <w:color w:val="002060"/>
          <w:sz w:val="24"/>
          <w:szCs w:val="24"/>
          <w:lang w:val="pt-BR" w:eastAsia="pt-BR"/>
        </w:rPr>
        <w:t xml:space="preserve">”, nos dias </w:t>
      </w:r>
      <w:r w:rsidR="00A36FC0" w:rsidRPr="005F39BF">
        <w:rPr>
          <w:rFonts w:ascii="Arial" w:eastAsia="Times New Roman" w:hAnsi="Arial" w:cs="Arial"/>
          <w:b w:val="0"/>
          <w:color w:val="002060"/>
          <w:sz w:val="24"/>
          <w:szCs w:val="24"/>
          <w:lang w:val="pt-BR" w:eastAsia="pt-BR"/>
        </w:rPr>
        <w:t xml:space="preserve">15/08 com termino dia 19/08 </w:t>
      </w:r>
      <w:r w:rsidRPr="005F39BF">
        <w:rPr>
          <w:rFonts w:ascii="Arial" w:eastAsia="Times New Roman" w:hAnsi="Arial" w:cs="Arial"/>
          <w:b w:val="0"/>
          <w:color w:val="002060"/>
          <w:sz w:val="24"/>
          <w:szCs w:val="24"/>
          <w:lang w:val="pt-BR" w:eastAsia="pt-BR"/>
        </w:rPr>
        <w:t xml:space="preserve">em </w:t>
      </w:r>
      <w:r w:rsidR="00A36FC0" w:rsidRPr="005F39BF">
        <w:rPr>
          <w:rFonts w:ascii="Arial" w:eastAsia="Times New Roman" w:hAnsi="Arial" w:cs="Arial"/>
          <w:b w:val="0"/>
          <w:color w:val="002060"/>
          <w:sz w:val="24"/>
          <w:szCs w:val="24"/>
          <w:lang w:val="pt-BR" w:eastAsia="pt-BR"/>
        </w:rPr>
        <w:t>Brasília – DF</w:t>
      </w:r>
      <w:r w:rsidRPr="005F39BF">
        <w:rPr>
          <w:rFonts w:ascii="Arial" w:eastAsia="Times New Roman" w:hAnsi="Arial" w:cs="Arial"/>
          <w:b w:val="0"/>
          <w:color w:val="002060"/>
          <w:sz w:val="24"/>
          <w:szCs w:val="24"/>
          <w:lang w:val="pt-BR" w:eastAsia="pt-BR"/>
        </w:rPr>
        <w:t xml:space="preserve">, com carga horária de </w:t>
      </w:r>
      <w:r w:rsidR="00A36FC0" w:rsidRPr="005F39BF">
        <w:rPr>
          <w:rFonts w:ascii="Arial" w:eastAsia="Times New Roman" w:hAnsi="Arial" w:cs="Arial"/>
          <w:b w:val="0"/>
          <w:color w:val="002060"/>
          <w:sz w:val="24"/>
          <w:szCs w:val="24"/>
          <w:lang w:val="pt-BR" w:eastAsia="pt-BR"/>
        </w:rPr>
        <w:t>16</w:t>
      </w:r>
      <w:r w:rsidRPr="005F39BF">
        <w:rPr>
          <w:rFonts w:ascii="Arial" w:eastAsia="Times New Roman" w:hAnsi="Arial" w:cs="Arial"/>
          <w:b w:val="0"/>
          <w:color w:val="002060"/>
          <w:sz w:val="24"/>
          <w:szCs w:val="24"/>
          <w:lang w:val="pt-BR" w:eastAsia="pt-BR"/>
        </w:rPr>
        <w:t xml:space="preserve">h, oferecido pela empresa </w:t>
      </w:r>
      <w:r w:rsidR="00A36FC0" w:rsidRPr="005F39BF">
        <w:rPr>
          <w:rFonts w:ascii="Arial" w:eastAsia="Times New Roman" w:hAnsi="Arial" w:cs="Arial"/>
          <w:b w:val="0"/>
          <w:color w:val="002060"/>
          <w:sz w:val="24"/>
          <w:szCs w:val="24"/>
          <w:lang w:val="pt-BR" w:eastAsia="pt-BR"/>
        </w:rPr>
        <w:t>ORZIL</w:t>
      </w:r>
      <w:r w:rsidRPr="005F39BF">
        <w:rPr>
          <w:rFonts w:ascii="Arial" w:eastAsia="Times New Roman" w:hAnsi="Arial" w:cs="Arial"/>
          <w:b w:val="0"/>
          <w:color w:val="002060"/>
          <w:sz w:val="24"/>
          <w:szCs w:val="24"/>
          <w:lang w:val="pt-BR" w:eastAsia="pt-BR"/>
        </w:rPr>
        <w:t xml:space="preserve"> conforme foto abaixo:</w:t>
      </w:r>
    </w:p>
    <w:p w14:paraId="6C9E21E6" w14:textId="4399170A" w:rsidR="006E3BB5" w:rsidRDefault="00FA341F" w:rsidP="006E3BB5">
      <w:pPr>
        <w:shd w:val="clear" w:color="auto" w:fill="FFFFFF"/>
        <w:spacing w:line="360" w:lineRule="auto"/>
        <w:ind w:left="720"/>
        <w:contextualSpacing/>
        <w:jc w:val="both"/>
        <w:textAlignment w:val="baseline"/>
        <w:rPr>
          <w:rFonts w:ascii="Arial" w:eastAsia="Times New Roman" w:hAnsi="Arial" w:cs="Arial"/>
          <w:b w:val="0"/>
          <w:color w:val="002060"/>
          <w:sz w:val="24"/>
          <w:szCs w:val="24"/>
          <w:lang w:val="pt-BR" w:eastAsia="pt-BR"/>
        </w:rPr>
      </w:pPr>
      <w:r>
        <w:rPr>
          <w:noProof/>
          <w:lang w:val="pt-BR" w:eastAsia="pt-BR"/>
        </w:rPr>
        <w:lastRenderedPageBreak/>
        <w:drawing>
          <wp:inline distT="0" distB="0" distL="0" distR="0" wp14:anchorId="4ED0E113" wp14:editId="4213B859">
            <wp:extent cx="5438775" cy="3495675"/>
            <wp:effectExtent l="0" t="0" r="9525" b="952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4607" t="17656" r="25289" b="15407"/>
                    <a:stretch/>
                  </pic:blipFill>
                  <pic:spPr bwMode="auto">
                    <a:xfrm>
                      <a:off x="0" y="0"/>
                      <a:ext cx="5438775" cy="3495675"/>
                    </a:xfrm>
                    <a:prstGeom prst="rect">
                      <a:avLst/>
                    </a:prstGeom>
                    <a:ln>
                      <a:noFill/>
                    </a:ln>
                    <a:extLst>
                      <a:ext uri="{53640926-AAD7-44D8-BBD7-CCE9431645EC}">
                        <a14:shadowObscured xmlns:a14="http://schemas.microsoft.com/office/drawing/2010/main"/>
                      </a:ext>
                    </a:extLst>
                  </pic:spPr>
                </pic:pic>
              </a:graphicData>
            </a:graphic>
          </wp:inline>
        </w:drawing>
      </w:r>
    </w:p>
    <w:p w14:paraId="05865C15" w14:textId="7ECEF912" w:rsidR="007B7CB6" w:rsidRDefault="00341685" w:rsidP="006E3BB5">
      <w:pPr>
        <w:shd w:val="clear" w:color="auto" w:fill="FFFFFF"/>
        <w:spacing w:line="360" w:lineRule="auto"/>
        <w:ind w:left="720"/>
        <w:contextualSpacing/>
        <w:jc w:val="both"/>
        <w:textAlignment w:val="baseline"/>
        <w:rPr>
          <w:rFonts w:ascii="Arial" w:eastAsia="Times New Roman" w:hAnsi="Arial" w:cs="Arial"/>
          <w:b w:val="0"/>
          <w:color w:val="002060"/>
          <w:sz w:val="24"/>
          <w:szCs w:val="24"/>
          <w:lang w:val="pt-BR" w:eastAsia="pt-BR"/>
        </w:rPr>
      </w:pPr>
      <w:r>
        <w:rPr>
          <w:rFonts w:ascii="Arial" w:eastAsia="Times New Roman" w:hAnsi="Arial" w:cs="Arial"/>
          <w:b w:val="0"/>
          <w:color w:val="002060"/>
          <w:sz w:val="24"/>
          <w:szCs w:val="24"/>
          <w:lang w:val="pt-BR" w:eastAsia="pt-BR"/>
        </w:rPr>
        <w:t>Os Servidores da Controladoria participaram de cursos ofertados pelo Tribunal de Contas do Tocantins bem como outros cursos ofertados por plataformas de Governo.</w:t>
      </w:r>
    </w:p>
    <w:p w14:paraId="6536245E" w14:textId="77777777" w:rsidR="00341685" w:rsidRPr="00456349" w:rsidRDefault="00341685" w:rsidP="006E3BB5">
      <w:pPr>
        <w:shd w:val="clear" w:color="auto" w:fill="FFFFFF"/>
        <w:spacing w:line="360" w:lineRule="auto"/>
        <w:ind w:left="720"/>
        <w:contextualSpacing/>
        <w:jc w:val="both"/>
        <w:textAlignment w:val="baseline"/>
        <w:rPr>
          <w:rFonts w:ascii="Arial" w:eastAsia="Times New Roman" w:hAnsi="Arial" w:cs="Arial"/>
          <w:b w:val="0"/>
          <w:color w:val="002060"/>
          <w:sz w:val="24"/>
          <w:szCs w:val="24"/>
          <w:lang w:val="pt-BR" w:eastAsia="pt-BR"/>
        </w:rPr>
      </w:pPr>
    </w:p>
    <w:p w14:paraId="09876D58" w14:textId="77777777" w:rsidR="006E3BB5" w:rsidRPr="00456349" w:rsidRDefault="006E3BB5" w:rsidP="00AF0F33">
      <w:pPr>
        <w:numPr>
          <w:ilvl w:val="1"/>
          <w:numId w:val="3"/>
        </w:numPr>
        <w:shd w:val="clear" w:color="auto" w:fill="FFFFFF"/>
        <w:spacing w:after="200" w:line="360" w:lineRule="auto"/>
        <w:contextualSpacing/>
        <w:jc w:val="both"/>
        <w:textAlignment w:val="baseline"/>
        <w:rPr>
          <w:rFonts w:ascii="Arial" w:eastAsia="Times New Roman" w:hAnsi="Arial" w:cs="Arial"/>
          <w:color w:val="002060"/>
          <w:sz w:val="24"/>
          <w:szCs w:val="24"/>
          <w:lang w:val="pt-BR" w:eastAsia="pt-BR"/>
        </w:rPr>
      </w:pPr>
      <w:r w:rsidRPr="00456349">
        <w:rPr>
          <w:rFonts w:ascii="Arial" w:eastAsia="Times New Roman" w:hAnsi="Arial" w:cs="Arial"/>
          <w:color w:val="002060"/>
          <w:sz w:val="24"/>
          <w:szCs w:val="24"/>
          <w:lang w:val="pt-BR" w:eastAsia="pt-BR"/>
        </w:rPr>
        <w:t>AUDITORIAS</w:t>
      </w:r>
    </w:p>
    <w:p w14:paraId="2B7A74F4" w14:textId="77777777" w:rsidR="006E3BB5" w:rsidRPr="00456349" w:rsidRDefault="006E3BB5" w:rsidP="006E3BB5">
      <w:pPr>
        <w:shd w:val="clear" w:color="auto" w:fill="FFFFFF"/>
        <w:spacing w:line="360" w:lineRule="auto"/>
        <w:ind w:left="720"/>
        <w:contextualSpacing/>
        <w:jc w:val="both"/>
        <w:textAlignment w:val="baseline"/>
        <w:rPr>
          <w:rFonts w:ascii="Arial" w:eastAsia="Times New Roman" w:hAnsi="Arial" w:cs="Arial"/>
          <w:color w:val="002060"/>
          <w:sz w:val="24"/>
          <w:szCs w:val="24"/>
          <w:lang w:val="pt-BR" w:eastAsia="pt-BR"/>
        </w:rPr>
      </w:pPr>
    </w:p>
    <w:p w14:paraId="13E58006" w14:textId="72CDB9AB" w:rsidR="006E3BB5" w:rsidRPr="00456349" w:rsidRDefault="006E3BB5" w:rsidP="006E3BB5">
      <w:pPr>
        <w:shd w:val="clear" w:color="auto" w:fill="FFFFFF"/>
        <w:spacing w:line="360" w:lineRule="auto"/>
        <w:ind w:left="851"/>
        <w:contextualSpacing/>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Foram realizadas</w:t>
      </w:r>
      <w:r w:rsidR="00A55671">
        <w:rPr>
          <w:rFonts w:ascii="Arial" w:eastAsia="Times New Roman" w:hAnsi="Arial" w:cs="Arial"/>
          <w:b w:val="0"/>
          <w:color w:val="002060"/>
          <w:sz w:val="24"/>
          <w:szCs w:val="24"/>
          <w:lang w:val="pt-BR" w:eastAsia="pt-BR"/>
        </w:rPr>
        <w:t xml:space="preserve"> ou iniciadas</w:t>
      </w:r>
      <w:r w:rsidRPr="00456349">
        <w:rPr>
          <w:rFonts w:ascii="Arial" w:eastAsia="Times New Roman" w:hAnsi="Arial" w:cs="Arial"/>
          <w:b w:val="0"/>
          <w:color w:val="002060"/>
          <w:sz w:val="24"/>
          <w:szCs w:val="24"/>
          <w:lang w:val="pt-BR" w:eastAsia="pt-BR"/>
        </w:rPr>
        <w:t xml:space="preserve"> as seguintes auditorias no ano de 2022:</w:t>
      </w:r>
    </w:p>
    <w:p w14:paraId="666D0F50" w14:textId="77777777" w:rsidR="006E3BB5" w:rsidRPr="00456349" w:rsidRDefault="006E3BB5" w:rsidP="006E3BB5">
      <w:pPr>
        <w:shd w:val="clear" w:color="auto" w:fill="FFFFFF"/>
        <w:spacing w:line="360" w:lineRule="auto"/>
        <w:ind w:left="720"/>
        <w:contextualSpacing/>
        <w:jc w:val="both"/>
        <w:textAlignment w:val="baseline"/>
        <w:rPr>
          <w:rFonts w:ascii="Arial" w:eastAsia="Times New Roman" w:hAnsi="Arial" w:cs="Arial"/>
          <w:b w:val="0"/>
          <w:color w:val="002060"/>
          <w:sz w:val="24"/>
          <w:szCs w:val="24"/>
          <w:lang w:val="pt-BR" w:eastAsia="pt-BR"/>
        </w:rPr>
      </w:pPr>
    </w:p>
    <w:p w14:paraId="00F1658E" w14:textId="74F8D516" w:rsidR="006E3BB5" w:rsidRPr="00456349" w:rsidRDefault="006E3BB5" w:rsidP="006E3BB5">
      <w:pPr>
        <w:shd w:val="clear" w:color="auto" w:fill="FFFFFF"/>
        <w:spacing w:line="360" w:lineRule="auto"/>
        <w:ind w:left="851"/>
        <w:contextualSpacing/>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 xml:space="preserve">Auditoria 003/2021- PATRIMONIO </w:t>
      </w:r>
    </w:p>
    <w:p w14:paraId="47D1A4DE" w14:textId="77777777" w:rsidR="006E3BB5" w:rsidRPr="00456349" w:rsidRDefault="006E3BB5" w:rsidP="006E3BB5">
      <w:pPr>
        <w:shd w:val="clear" w:color="auto" w:fill="FFFFFF"/>
        <w:spacing w:line="360" w:lineRule="auto"/>
        <w:ind w:left="851"/>
        <w:contextualSpacing/>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Auditoria 001/2022- PRESTAÇÃO DE CONTAS EDUCAÇÃO</w:t>
      </w:r>
    </w:p>
    <w:p w14:paraId="50AEBFE6" w14:textId="5D938478" w:rsidR="006E3BB5" w:rsidRDefault="00281273" w:rsidP="006E3BB5">
      <w:pPr>
        <w:shd w:val="clear" w:color="auto" w:fill="FFFFFF"/>
        <w:spacing w:line="360" w:lineRule="auto"/>
        <w:ind w:left="851"/>
        <w:contextualSpacing/>
        <w:jc w:val="both"/>
        <w:textAlignment w:val="baseline"/>
        <w:rPr>
          <w:rFonts w:ascii="Arial" w:eastAsia="Times New Roman" w:hAnsi="Arial" w:cs="Arial"/>
          <w:b w:val="0"/>
          <w:color w:val="002060"/>
          <w:sz w:val="24"/>
          <w:szCs w:val="24"/>
          <w:lang w:val="pt-BR" w:eastAsia="pt-BR"/>
        </w:rPr>
      </w:pPr>
      <w:r>
        <w:rPr>
          <w:rFonts w:ascii="Arial" w:eastAsia="Times New Roman" w:hAnsi="Arial" w:cs="Arial"/>
          <w:b w:val="0"/>
          <w:color w:val="002060"/>
          <w:sz w:val="24"/>
          <w:szCs w:val="24"/>
          <w:lang w:val="pt-BR" w:eastAsia="pt-BR"/>
        </w:rPr>
        <w:t>Auditoria 002/2022</w:t>
      </w:r>
      <w:r w:rsidR="006E3BB5" w:rsidRPr="00456349">
        <w:rPr>
          <w:rFonts w:ascii="Arial" w:eastAsia="Times New Roman" w:hAnsi="Arial" w:cs="Arial"/>
          <w:b w:val="0"/>
          <w:color w:val="002060"/>
          <w:sz w:val="24"/>
          <w:szCs w:val="24"/>
          <w:lang w:val="pt-BR" w:eastAsia="pt-BR"/>
        </w:rPr>
        <w:t>- LIMPEZA URBANA</w:t>
      </w:r>
    </w:p>
    <w:p w14:paraId="7F4DE8D3" w14:textId="7D1895B6" w:rsidR="00281273" w:rsidRDefault="001F37F2" w:rsidP="006E3BB5">
      <w:pPr>
        <w:shd w:val="clear" w:color="auto" w:fill="FFFFFF"/>
        <w:spacing w:line="360" w:lineRule="auto"/>
        <w:ind w:left="851"/>
        <w:contextualSpacing/>
        <w:jc w:val="both"/>
        <w:textAlignment w:val="baseline"/>
        <w:rPr>
          <w:rFonts w:ascii="Arial" w:eastAsia="Times New Roman" w:hAnsi="Arial" w:cs="Arial"/>
          <w:b w:val="0"/>
          <w:color w:val="002060"/>
          <w:sz w:val="24"/>
          <w:szCs w:val="24"/>
          <w:lang w:val="pt-BR" w:eastAsia="pt-BR"/>
        </w:rPr>
      </w:pPr>
      <w:r>
        <w:rPr>
          <w:rFonts w:ascii="Arial" w:eastAsia="Times New Roman" w:hAnsi="Arial" w:cs="Arial"/>
          <w:b w:val="0"/>
          <w:color w:val="002060"/>
          <w:sz w:val="24"/>
          <w:szCs w:val="24"/>
          <w:lang w:val="pt-BR" w:eastAsia="pt-BR"/>
        </w:rPr>
        <w:t>Auditoria</w:t>
      </w:r>
      <w:r w:rsidR="00281273">
        <w:rPr>
          <w:rFonts w:ascii="Arial" w:eastAsia="Times New Roman" w:hAnsi="Arial" w:cs="Arial"/>
          <w:b w:val="0"/>
          <w:color w:val="002060"/>
          <w:sz w:val="24"/>
          <w:szCs w:val="24"/>
          <w:lang w:val="pt-BR" w:eastAsia="pt-BR"/>
        </w:rPr>
        <w:t xml:space="preserve"> 003/2022- DIÁRIAS</w:t>
      </w:r>
    </w:p>
    <w:p w14:paraId="61FBD0A9" w14:textId="77777777" w:rsidR="006E3BB5" w:rsidRPr="00456349" w:rsidRDefault="006E3BB5" w:rsidP="006E3BB5">
      <w:pPr>
        <w:shd w:val="clear" w:color="auto" w:fill="FFFFFF"/>
        <w:spacing w:line="360" w:lineRule="auto"/>
        <w:ind w:left="720"/>
        <w:contextualSpacing/>
        <w:jc w:val="both"/>
        <w:textAlignment w:val="baseline"/>
        <w:rPr>
          <w:rFonts w:ascii="Arial" w:eastAsia="Times New Roman" w:hAnsi="Arial" w:cs="Arial"/>
          <w:color w:val="002060"/>
          <w:sz w:val="24"/>
          <w:szCs w:val="24"/>
          <w:lang w:val="pt-BR" w:eastAsia="pt-BR"/>
        </w:rPr>
      </w:pPr>
    </w:p>
    <w:p w14:paraId="1480BD9C" w14:textId="77777777" w:rsidR="006E3BB5" w:rsidRPr="00456349" w:rsidRDefault="006E3BB5" w:rsidP="00AF0F33">
      <w:pPr>
        <w:numPr>
          <w:ilvl w:val="1"/>
          <w:numId w:val="3"/>
        </w:numPr>
        <w:shd w:val="clear" w:color="auto" w:fill="FFFFFF"/>
        <w:spacing w:after="200" w:line="360" w:lineRule="auto"/>
        <w:contextualSpacing/>
        <w:jc w:val="both"/>
        <w:textAlignment w:val="baseline"/>
        <w:rPr>
          <w:rFonts w:ascii="Arial" w:eastAsia="Times New Roman" w:hAnsi="Arial" w:cs="Arial"/>
          <w:color w:val="002060"/>
          <w:sz w:val="24"/>
          <w:szCs w:val="24"/>
          <w:lang w:val="pt-BR" w:eastAsia="pt-BR"/>
        </w:rPr>
      </w:pPr>
      <w:r w:rsidRPr="00456349">
        <w:rPr>
          <w:rFonts w:ascii="Arial" w:eastAsia="Times New Roman" w:hAnsi="Arial" w:cs="Arial"/>
          <w:color w:val="002060"/>
          <w:sz w:val="24"/>
          <w:szCs w:val="24"/>
          <w:lang w:val="pt-BR" w:eastAsia="pt-BR"/>
        </w:rPr>
        <w:t>TOMADA DE CONTAS ESPECIAL</w:t>
      </w:r>
    </w:p>
    <w:p w14:paraId="29F6D7D3" w14:textId="77777777" w:rsidR="006E3BB5" w:rsidRPr="00456349" w:rsidRDefault="006E3BB5" w:rsidP="006E3BB5">
      <w:pPr>
        <w:shd w:val="clear" w:color="auto" w:fill="FFFFFF"/>
        <w:spacing w:line="360" w:lineRule="auto"/>
        <w:ind w:left="720"/>
        <w:contextualSpacing/>
        <w:jc w:val="both"/>
        <w:textAlignment w:val="baseline"/>
        <w:rPr>
          <w:rFonts w:ascii="Arial" w:eastAsia="Times New Roman" w:hAnsi="Arial" w:cs="Arial"/>
          <w:b w:val="0"/>
          <w:color w:val="002060"/>
          <w:sz w:val="24"/>
          <w:szCs w:val="24"/>
          <w:lang w:val="pt-BR" w:eastAsia="pt-BR"/>
        </w:rPr>
      </w:pPr>
    </w:p>
    <w:p w14:paraId="7DC27E6F" w14:textId="43C6784C" w:rsidR="006E3BB5" w:rsidRPr="006D0CD7" w:rsidRDefault="006E3BB5" w:rsidP="006E3BB5">
      <w:pPr>
        <w:shd w:val="clear" w:color="auto" w:fill="FFFFFF"/>
        <w:spacing w:line="360" w:lineRule="auto"/>
        <w:ind w:firstLine="851"/>
        <w:contextualSpacing/>
        <w:jc w:val="both"/>
        <w:textAlignment w:val="baseline"/>
        <w:rPr>
          <w:rFonts w:ascii="Arial" w:eastAsia="Times New Roman" w:hAnsi="Arial" w:cs="Arial"/>
          <w:b w:val="0"/>
          <w:color w:val="002060"/>
          <w:sz w:val="24"/>
          <w:szCs w:val="24"/>
          <w:lang w:val="pt-BR" w:eastAsia="pt-BR"/>
        </w:rPr>
      </w:pPr>
      <w:r w:rsidRPr="006D0CD7">
        <w:rPr>
          <w:rFonts w:ascii="Arial" w:eastAsia="Times New Roman" w:hAnsi="Arial" w:cs="Arial"/>
          <w:b w:val="0"/>
          <w:color w:val="002060"/>
          <w:sz w:val="24"/>
          <w:szCs w:val="24"/>
          <w:lang w:val="pt-BR" w:eastAsia="pt-BR"/>
        </w:rPr>
        <w:t xml:space="preserve">A </w:t>
      </w:r>
      <w:r w:rsidR="006D0CD7" w:rsidRPr="006D0CD7">
        <w:rPr>
          <w:rFonts w:ascii="Arial" w:eastAsia="Times New Roman" w:hAnsi="Arial" w:cs="Arial"/>
          <w:b w:val="0"/>
          <w:color w:val="002060"/>
          <w:sz w:val="24"/>
          <w:szCs w:val="24"/>
          <w:lang w:val="pt-BR" w:eastAsia="pt-BR"/>
        </w:rPr>
        <w:t>Controladoria atuou orientando quanto a Tomada de Contas.</w:t>
      </w:r>
    </w:p>
    <w:p w14:paraId="29795ECA" w14:textId="77777777" w:rsidR="006E3BB5" w:rsidRPr="00456349" w:rsidRDefault="006E3BB5" w:rsidP="006E3BB5">
      <w:pPr>
        <w:shd w:val="clear" w:color="auto" w:fill="FFFFFF"/>
        <w:spacing w:line="360" w:lineRule="auto"/>
        <w:ind w:left="720"/>
        <w:contextualSpacing/>
        <w:jc w:val="both"/>
        <w:textAlignment w:val="baseline"/>
        <w:rPr>
          <w:rFonts w:ascii="Arial" w:eastAsia="Times New Roman" w:hAnsi="Arial" w:cs="Arial"/>
          <w:b w:val="0"/>
          <w:color w:val="002060"/>
          <w:sz w:val="24"/>
          <w:szCs w:val="24"/>
          <w:lang w:val="pt-BR" w:eastAsia="pt-BR"/>
        </w:rPr>
      </w:pPr>
    </w:p>
    <w:p w14:paraId="3036259A" w14:textId="77777777" w:rsidR="006E3BB5" w:rsidRPr="00456349" w:rsidRDefault="006E3BB5" w:rsidP="00AF0F33">
      <w:pPr>
        <w:numPr>
          <w:ilvl w:val="1"/>
          <w:numId w:val="3"/>
        </w:numPr>
        <w:shd w:val="clear" w:color="auto" w:fill="FFFFFF"/>
        <w:spacing w:after="200" w:line="360" w:lineRule="auto"/>
        <w:contextualSpacing/>
        <w:jc w:val="both"/>
        <w:textAlignment w:val="baseline"/>
        <w:rPr>
          <w:rFonts w:ascii="Arial" w:eastAsia="Times New Roman" w:hAnsi="Arial" w:cs="Arial"/>
          <w:color w:val="002060"/>
          <w:sz w:val="24"/>
          <w:szCs w:val="24"/>
          <w:lang w:val="pt-BR" w:eastAsia="pt-BR"/>
        </w:rPr>
      </w:pPr>
      <w:r w:rsidRPr="00456349">
        <w:rPr>
          <w:rFonts w:ascii="Arial" w:eastAsia="Times New Roman" w:hAnsi="Arial" w:cs="Arial"/>
          <w:color w:val="002060"/>
          <w:sz w:val="24"/>
          <w:szCs w:val="24"/>
          <w:lang w:val="pt-BR" w:eastAsia="pt-BR"/>
        </w:rPr>
        <w:t>REUNIÕES COM SECRETÁRIOS E SERVIDORES</w:t>
      </w:r>
    </w:p>
    <w:p w14:paraId="284D63F5" w14:textId="77777777" w:rsidR="006E3BB5" w:rsidRPr="00456349" w:rsidRDefault="006E3BB5" w:rsidP="006E3BB5">
      <w:pPr>
        <w:shd w:val="clear" w:color="auto" w:fill="FFFFFF"/>
        <w:spacing w:line="360" w:lineRule="auto"/>
        <w:ind w:firstLine="851"/>
        <w:contextualSpacing/>
        <w:jc w:val="both"/>
        <w:textAlignment w:val="baseline"/>
        <w:rPr>
          <w:rFonts w:ascii="Arial" w:eastAsia="Times New Roman" w:hAnsi="Arial" w:cs="Arial"/>
          <w:b w:val="0"/>
          <w:color w:val="002060"/>
          <w:sz w:val="24"/>
          <w:szCs w:val="24"/>
          <w:lang w:val="pt-BR" w:eastAsia="pt-BR"/>
        </w:rPr>
      </w:pPr>
    </w:p>
    <w:p w14:paraId="3C006DC5" w14:textId="1789E295" w:rsidR="006E3BB5" w:rsidRPr="00456349" w:rsidRDefault="006E3BB5" w:rsidP="006E3BB5">
      <w:pPr>
        <w:shd w:val="clear" w:color="auto" w:fill="FFFFFF"/>
        <w:spacing w:line="360" w:lineRule="auto"/>
        <w:ind w:firstLine="851"/>
        <w:contextualSpacing/>
        <w:jc w:val="both"/>
        <w:textAlignment w:val="baseline"/>
        <w:rPr>
          <w:rFonts w:ascii="Arial" w:eastAsia="Times New Roman" w:hAnsi="Arial" w:cs="Arial"/>
          <w:b w:val="0"/>
          <w:color w:val="002060"/>
          <w:sz w:val="24"/>
          <w:szCs w:val="24"/>
          <w:lang w:val="pt-BR" w:eastAsia="pt-BR"/>
        </w:rPr>
      </w:pPr>
      <w:r w:rsidRPr="00456349">
        <w:rPr>
          <w:rFonts w:ascii="Arial" w:eastAsia="Times New Roman" w:hAnsi="Arial" w:cs="Arial"/>
          <w:b w:val="0"/>
          <w:color w:val="002060"/>
          <w:sz w:val="24"/>
          <w:szCs w:val="24"/>
          <w:lang w:val="pt-BR" w:eastAsia="pt-BR"/>
        </w:rPr>
        <w:t>Foram realizadas diversas reuniões com secretários e servidores para orientações e esclarecimentos</w:t>
      </w:r>
      <w:r w:rsidR="00082368">
        <w:rPr>
          <w:rFonts w:ascii="Arial" w:eastAsia="Times New Roman" w:hAnsi="Arial" w:cs="Arial"/>
          <w:b w:val="0"/>
          <w:color w:val="002060"/>
          <w:sz w:val="24"/>
          <w:szCs w:val="24"/>
          <w:lang w:val="pt-BR" w:eastAsia="pt-BR"/>
        </w:rPr>
        <w:t>,</w:t>
      </w:r>
      <w:r w:rsidRPr="00456349">
        <w:rPr>
          <w:rFonts w:ascii="Arial" w:eastAsia="Times New Roman" w:hAnsi="Arial" w:cs="Arial"/>
          <w:b w:val="0"/>
          <w:color w:val="002060"/>
          <w:sz w:val="24"/>
          <w:szCs w:val="24"/>
          <w:lang w:val="pt-BR" w:eastAsia="pt-BR"/>
        </w:rPr>
        <w:t xml:space="preserve"> nas quais</w:t>
      </w:r>
      <w:r w:rsidR="00082368">
        <w:rPr>
          <w:rFonts w:ascii="Arial" w:eastAsia="Times New Roman" w:hAnsi="Arial" w:cs="Arial"/>
          <w:b w:val="0"/>
          <w:color w:val="002060"/>
          <w:sz w:val="24"/>
          <w:szCs w:val="24"/>
          <w:lang w:val="pt-BR" w:eastAsia="pt-BR"/>
        </w:rPr>
        <w:t>,</w:t>
      </w:r>
      <w:r w:rsidRPr="00456349">
        <w:rPr>
          <w:rFonts w:ascii="Arial" w:eastAsia="Times New Roman" w:hAnsi="Arial" w:cs="Arial"/>
          <w:b w:val="0"/>
          <w:color w:val="002060"/>
          <w:sz w:val="24"/>
          <w:szCs w:val="24"/>
          <w:lang w:val="pt-BR" w:eastAsia="pt-BR"/>
        </w:rPr>
        <w:t xml:space="preserve"> algumas</w:t>
      </w:r>
      <w:r w:rsidR="00082368">
        <w:rPr>
          <w:rFonts w:ascii="Arial" w:eastAsia="Times New Roman" w:hAnsi="Arial" w:cs="Arial"/>
          <w:b w:val="0"/>
          <w:color w:val="002060"/>
          <w:sz w:val="24"/>
          <w:szCs w:val="24"/>
          <w:lang w:val="pt-BR" w:eastAsia="pt-BR"/>
        </w:rPr>
        <w:t>,</w:t>
      </w:r>
      <w:r w:rsidRPr="00456349">
        <w:rPr>
          <w:rFonts w:ascii="Arial" w:eastAsia="Times New Roman" w:hAnsi="Arial" w:cs="Arial"/>
          <w:b w:val="0"/>
          <w:color w:val="002060"/>
          <w:sz w:val="24"/>
          <w:szCs w:val="24"/>
          <w:lang w:val="pt-BR" w:eastAsia="pt-BR"/>
        </w:rPr>
        <w:t xml:space="preserve"> foram registradas em atas</w:t>
      </w:r>
      <w:r w:rsidR="00082368">
        <w:rPr>
          <w:rFonts w:ascii="Arial" w:eastAsia="Times New Roman" w:hAnsi="Arial" w:cs="Arial"/>
          <w:b w:val="0"/>
          <w:color w:val="002060"/>
          <w:sz w:val="24"/>
          <w:szCs w:val="24"/>
          <w:lang w:val="pt-BR" w:eastAsia="pt-BR"/>
        </w:rPr>
        <w:t>,</w:t>
      </w:r>
      <w:r w:rsidRPr="00456349">
        <w:rPr>
          <w:rFonts w:ascii="Arial" w:eastAsia="Times New Roman" w:hAnsi="Arial" w:cs="Arial"/>
          <w:b w:val="0"/>
          <w:color w:val="002060"/>
          <w:sz w:val="24"/>
          <w:szCs w:val="24"/>
          <w:lang w:val="pt-BR" w:eastAsia="pt-BR"/>
        </w:rPr>
        <w:t xml:space="preserve"> conforme abaixo:</w:t>
      </w:r>
    </w:p>
    <w:p w14:paraId="777FE825" w14:textId="77777777" w:rsidR="006E3BB5" w:rsidRPr="00456349" w:rsidRDefault="006E3BB5" w:rsidP="006E3BB5">
      <w:pPr>
        <w:shd w:val="clear" w:color="auto" w:fill="FFFFFF"/>
        <w:spacing w:line="360" w:lineRule="auto"/>
        <w:ind w:firstLine="851"/>
        <w:contextualSpacing/>
        <w:jc w:val="both"/>
        <w:textAlignment w:val="baseline"/>
        <w:rPr>
          <w:rFonts w:ascii="Arial" w:eastAsia="Times New Roman" w:hAnsi="Arial" w:cs="Arial"/>
          <w:b w:val="0"/>
          <w:color w:val="002060"/>
          <w:sz w:val="24"/>
          <w:szCs w:val="24"/>
          <w:lang w:val="pt-BR" w:eastAsia="pt-BR"/>
        </w:rPr>
      </w:pPr>
    </w:p>
    <w:tbl>
      <w:tblPr>
        <w:tblStyle w:val="Tabelacomgrade1"/>
        <w:tblW w:w="0" w:type="auto"/>
        <w:tblInd w:w="720" w:type="dxa"/>
        <w:tblLook w:val="04A0" w:firstRow="1" w:lastRow="0" w:firstColumn="1" w:lastColumn="0" w:noHBand="0" w:noVBand="1"/>
      </w:tblPr>
      <w:tblGrid>
        <w:gridCol w:w="2365"/>
        <w:gridCol w:w="5635"/>
      </w:tblGrid>
      <w:tr w:rsidR="006E3BB5" w:rsidRPr="00456349" w14:paraId="77C93980" w14:textId="77777777" w:rsidTr="00AC0152">
        <w:tc>
          <w:tcPr>
            <w:tcW w:w="2365" w:type="dxa"/>
          </w:tcPr>
          <w:p w14:paraId="00F9BB85" w14:textId="77777777" w:rsidR="006E3BB5" w:rsidRPr="00456349" w:rsidRDefault="006E3BB5" w:rsidP="006E3BB5">
            <w:pPr>
              <w:spacing w:line="360" w:lineRule="auto"/>
              <w:contextualSpacing/>
              <w:jc w:val="center"/>
              <w:textAlignment w:val="baseline"/>
              <w:rPr>
                <w:rFonts w:ascii="Arial" w:eastAsia="Times New Roman" w:hAnsi="Arial" w:cs="Arial"/>
                <w:color w:val="002060"/>
                <w:sz w:val="24"/>
                <w:szCs w:val="24"/>
                <w:lang w:eastAsia="pt-BR"/>
              </w:rPr>
            </w:pPr>
            <w:r w:rsidRPr="00456349">
              <w:rPr>
                <w:rFonts w:ascii="Arial" w:eastAsia="Times New Roman" w:hAnsi="Arial" w:cs="Arial"/>
                <w:color w:val="002060"/>
                <w:sz w:val="24"/>
                <w:szCs w:val="24"/>
                <w:lang w:eastAsia="pt-BR"/>
              </w:rPr>
              <w:lastRenderedPageBreak/>
              <w:t>ATA</w:t>
            </w:r>
          </w:p>
        </w:tc>
        <w:tc>
          <w:tcPr>
            <w:tcW w:w="5635" w:type="dxa"/>
          </w:tcPr>
          <w:p w14:paraId="079B9C56" w14:textId="77777777" w:rsidR="006E3BB5" w:rsidRPr="00456349" w:rsidRDefault="006E3BB5" w:rsidP="006E3BB5">
            <w:pPr>
              <w:spacing w:line="360" w:lineRule="auto"/>
              <w:contextualSpacing/>
              <w:jc w:val="center"/>
              <w:textAlignment w:val="baseline"/>
              <w:rPr>
                <w:rFonts w:ascii="Arial" w:eastAsia="Times New Roman" w:hAnsi="Arial" w:cs="Arial"/>
                <w:color w:val="002060"/>
                <w:sz w:val="24"/>
                <w:szCs w:val="24"/>
                <w:lang w:eastAsia="pt-BR"/>
              </w:rPr>
            </w:pPr>
            <w:r w:rsidRPr="00456349">
              <w:rPr>
                <w:rFonts w:ascii="Arial" w:eastAsia="Times New Roman" w:hAnsi="Arial" w:cs="Arial"/>
                <w:color w:val="002060"/>
                <w:sz w:val="24"/>
                <w:szCs w:val="24"/>
                <w:lang w:eastAsia="pt-BR"/>
              </w:rPr>
              <w:t>ASSUNTO</w:t>
            </w:r>
          </w:p>
        </w:tc>
      </w:tr>
      <w:tr w:rsidR="006E3BB5" w:rsidRPr="00456349" w14:paraId="10758E5B" w14:textId="77777777" w:rsidTr="00AC0152">
        <w:tc>
          <w:tcPr>
            <w:tcW w:w="2365" w:type="dxa"/>
          </w:tcPr>
          <w:p w14:paraId="7DAFD9EC" w14:textId="77777777" w:rsidR="006E3BB5" w:rsidRPr="00456349" w:rsidRDefault="006E3BB5" w:rsidP="006E3BB5">
            <w:pPr>
              <w:spacing w:line="360" w:lineRule="auto"/>
              <w:contextualSpacing/>
              <w:jc w:val="center"/>
              <w:textAlignment w:val="baseline"/>
              <w:rPr>
                <w:rFonts w:ascii="Arial" w:eastAsia="Times New Roman" w:hAnsi="Arial" w:cs="Arial"/>
                <w:color w:val="002060"/>
                <w:sz w:val="24"/>
                <w:szCs w:val="24"/>
                <w:lang w:eastAsia="pt-BR"/>
              </w:rPr>
            </w:pPr>
            <w:r w:rsidRPr="00456349">
              <w:rPr>
                <w:rFonts w:ascii="Arial" w:eastAsia="Times New Roman" w:hAnsi="Arial" w:cs="Arial"/>
                <w:color w:val="002060"/>
                <w:sz w:val="24"/>
                <w:szCs w:val="24"/>
                <w:lang w:eastAsia="pt-BR"/>
              </w:rPr>
              <w:t>001/2022</w:t>
            </w:r>
          </w:p>
        </w:tc>
        <w:tc>
          <w:tcPr>
            <w:tcW w:w="5635" w:type="dxa"/>
          </w:tcPr>
          <w:p w14:paraId="5E48230D" w14:textId="77777777" w:rsidR="006E3BB5" w:rsidRPr="00456349" w:rsidRDefault="006E3BB5" w:rsidP="006E3BB5">
            <w:pPr>
              <w:spacing w:line="360" w:lineRule="auto"/>
              <w:contextualSpacing/>
              <w:jc w:val="both"/>
              <w:textAlignment w:val="baseline"/>
              <w:rPr>
                <w:rFonts w:ascii="Arial" w:eastAsia="Times New Roman" w:hAnsi="Arial" w:cs="Arial"/>
                <w:color w:val="002060"/>
                <w:sz w:val="24"/>
                <w:szCs w:val="24"/>
                <w:lang w:eastAsia="pt-BR"/>
              </w:rPr>
            </w:pPr>
            <w:r w:rsidRPr="00456349">
              <w:rPr>
                <w:rFonts w:ascii="Arial" w:eastAsia="Times New Roman" w:hAnsi="Arial" w:cs="Arial"/>
                <w:color w:val="002060"/>
                <w:sz w:val="24"/>
                <w:szCs w:val="24"/>
                <w:lang w:eastAsia="pt-BR"/>
              </w:rPr>
              <w:t>ORIENTAÇÕES QUANTO À CORRETA EXECUÇÃO DA RECEITA E DESPESA PARA O ANO DE 2022</w:t>
            </w:r>
          </w:p>
        </w:tc>
      </w:tr>
      <w:tr w:rsidR="006E3BB5" w:rsidRPr="00456349" w14:paraId="01DE6A9D" w14:textId="77777777" w:rsidTr="00AC0152">
        <w:tc>
          <w:tcPr>
            <w:tcW w:w="2365" w:type="dxa"/>
          </w:tcPr>
          <w:p w14:paraId="08E2EA5D" w14:textId="77777777" w:rsidR="006E3BB5" w:rsidRPr="00456349" w:rsidRDefault="006E3BB5" w:rsidP="006E3BB5">
            <w:pPr>
              <w:spacing w:line="360" w:lineRule="auto"/>
              <w:contextualSpacing/>
              <w:jc w:val="center"/>
              <w:textAlignment w:val="baseline"/>
              <w:rPr>
                <w:rFonts w:ascii="Arial" w:eastAsia="Times New Roman" w:hAnsi="Arial" w:cs="Arial"/>
                <w:color w:val="002060"/>
                <w:sz w:val="24"/>
                <w:szCs w:val="24"/>
                <w:lang w:eastAsia="pt-BR"/>
              </w:rPr>
            </w:pPr>
            <w:r w:rsidRPr="00456349">
              <w:rPr>
                <w:rFonts w:ascii="Arial" w:eastAsia="Times New Roman" w:hAnsi="Arial" w:cs="Arial"/>
                <w:color w:val="002060"/>
                <w:sz w:val="24"/>
                <w:szCs w:val="24"/>
                <w:lang w:eastAsia="pt-BR"/>
              </w:rPr>
              <w:t>002/2022</w:t>
            </w:r>
          </w:p>
        </w:tc>
        <w:tc>
          <w:tcPr>
            <w:tcW w:w="5635" w:type="dxa"/>
          </w:tcPr>
          <w:p w14:paraId="0445B932" w14:textId="77777777" w:rsidR="006E3BB5" w:rsidRPr="00456349" w:rsidRDefault="006E3BB5" w:rsidP="006E3BB5">
            <w:pPr>
              <w:spacing w:line="360" w:lineRule="auto"/>
              <w:contextualSpacing/>
              <w:jc w:val="both"/>
              <w:textAlignment w:val="baseline"/>
              <w:rPr>
                <w:rFonts w:ascii="Arial" w:eastAsia="Times New Roman" w:hAnsi="Arial" w:cs="Arial"/>
                <w:color w:val="002060"/>
                <w:sz w:val="24"/>
                <w:szCs w:val="24"/>
                <w:lang w:eastAsia="pt-BR"/>
              </w:rPr>
            </w:pPr>
            <w:r w:rsidRPr="00456349">
              <w:rPr>
                <w:rFonts w:ascii="Arial" w:eastAsia="Times New Roman" w:hAnsi="Arial" w:cs="Arial"/>
                <w:color w:val="002060"/>
                <w:sz w:val="24"/>
                <w:szCs w:val="24"/>
                <w:lang w:eastAsia="pt-BR"/>
              </w:rPr>
              <w:t>ANÁLISE DAS PROGRESSÕES</w:t>
            </w:r>
          </w:p>
        </w:tc>
      </w:tr>
      <w:tr w:rsidR="006E3BB5" w:rsidRPr="00456349" w14:paraId="17AE0E8E" w14:textId="77777777" w:rsidTr="00AC0152">
        <w:tc>
          <w:tcPr>
            <w:tcW w:w="2365" w:type="dxa"/>
          </w:tcPr>
          <w:p w14:paraId="4CACCC65" w14:textId="77777777" w:rsidR="006E3BB5" w:rsidRPr="00456349" w:rsidRDefault="006E3BB5" w:rsidP="006E3BB5">
            <w:pPr>
              <w:spacing w:line="360" w:lineRule="auto"/>
              <w:contextualSpacing/>
              <w:jc w:val="center"/>
              <w:textAlignment w:val="baseline"/>
              <w:rPr>
                <w:rFonts w:ascii="Arial" w:eastAsia="Times New Roman" w:hAnsi="Arial" w:cs="Arial"/>
                <w:color w:val="002060"/>
                <w:sz w:val="24"/>
                <w:szCs w:val="24"/>
                <w:lang w:eastAsia="pt-BR"/>
              </w:rPr>
            </w:pPr>
            <w:r w:rsidRPr="00456349">
              <w:rPr>
                <w:rFonts w:ascii="Arial" w:eastAsia="Times New Roman" w:hAnsi="Arial" w:cs="Arial"/>
                <w:color w:val="002060"/>
                <w:sz w:val="24"/>
                <w:szCs w:val="24"/>
                <w:lang w:eastAsia="pt-BR"/>
              </w:rPr>
              <w:t>003/2022</w:t>
            </w:r>
          </w:p>
        </w:tc>
        <w:tc>
          <w:tcPr>
            <w:tcW w:w="5635" w:type="dxa"/>
          </w:tcPr>
          <w:p w14:paraId="1C2A23D9" w14:textId="77777777" w:rsidR="006E3BB5" w:rsidRPr="00456349" w:rsidRDefault="006E3BB5" w:rsidP="006E3BB5">
            <w:pPr>
              <w:spacing w:line="360" w:lineRule="auto"/>
              <w:contextualSpacing/>
              <w:jc w:val="both"/>
              <w:textAlignment w:val="baseline"/>
              <w:rPr>
                <w:rFonts w:ascii="Arial" w:eastAsia="Times New Roman" w:hAnsi="Arial" w:cs="Arial"/>
                <w:color w:val="002060"/>
                <w:sz w:val="24"/>
                <w:szCs w:val="24"/>
                <w:lang w:eastAsia="pt-BR"/>
              </w:rPr>
            </w:pPr>
            <w:r w:rsidRPr="00456349">
              <w:rPr>
                <w:rFonts w:ascii="Arial" w:eastAsia="Times New Roman" w:hAnsi="Arial" w:cs="Arial"/>
                <w:color w:val="002060"/>
                <w:sz w:val="24"/>
                <w:szCs w:val="24"/>
                <w:lang w:eastAsia="pt-BR"/>
              </w:rPr>
              <w:t>FLUXOS E DEMAIS DELIBERAÇÕES</w:t>
            </w:r>
          </w:p>
        </w:tc>
      </w:tr>
    </w:tbl>
    <w:p w14:paraId="2A658121" w14:textId="688B3C59" w:rsidR="006E3BB5" w:rsidRDefault="006E3BB5" w:rsidP="004062A1">
      <w:pPr>
        <w:shd w:val="clear" w:color="auto" w:fill="FFFFFF"/>
        <w:spacing w:line="360" w:lineRule="auto"/>
        <w:contextualSpacing/>
        <w:jc w:val="both"/>
        <w:textAlignment w:val="baseline"/>
        <w:rPr>
          <w:rFonts w:ascii="Arial" w:eastAsia="Times New Roman" w:hAnsi="Arial" w:cs="Arial"/>
          <w:color w:val="002060"/>
          <w:sz w:val="24"/>
          <w:szCs w:val="24"/>
          <w:lang w:val="pt-BR" w:eastAsia="pt-BR"/>
        </w:rPr>
      </w:pPr>
    </w:p>
    <w:p w14:paraId="40970BAE" w14:textId="1CEC485A" w:rsidR="006D0CD7" w:rsidRDefault="006D0CD7" w:rsidP="00AF0F33">
      <w:pPr>
        <w:pStyle w:val="PargrafodaLista"/>
        <w:numPr>
          <w:ilvl w:val="1"/>
          <w:numId w:val="3"/>
        </w:numPr>
        <w:shd w:val="clear" w:color="auto" w:fill="FFFFFF"/>
        <w:spacing w:line="360" w:lineRule="auto"/>
        <w:jc w:val="both"/>
        <w:textAlignment w:val="baseline"/>
        <w:rPr>
          <w:rFonts w:ascii="Arial" w:eastAsia="Times New Roman" w:hAnsi="Arial" w:cs="Arial"/>
          <w:color w:val="002060"/>
          <w:sz w:val="24"/>
          <w:szCs w:val="24"/>
          <w:lang w:val="pt-BR" w:eastAsia="pt-BR"/>
        </w:rPr>
      </w:pPr>
      <w:r>
        <w:rPr>
          <w:rFonts w:ascii="Arial" w:eastAsia="Times New Roman" w:hAnsi="Arial" w:cs="Arial"/>
          <w:color w:val="002060"/>
          <w:sz w:val="24"/>
          <w:szCs w:val="24"/>
          <w:lang w:val="pt-BR" w:eastAsia="pt-BR"/>
        </w:rPr>
        <w:t>ATENDIMENTOS PRESENCIAIS</w:t>
      </w:r>
    </w:p>
    <w:p w14:paraId="2FA05D44" w14:textId="77777777" w:rsidR="00EB3FA2" w:rsidRDefault="00EB3FA2" w:rsidP="00EB3FA2">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p>
    <w:p w14:paraId="66933FAC" w14:textId="77D51826" w:rsidR="006D0CD7" w:rsidRPr="003254B5" w:rsidRDefault="006D0CD7" w:rsidP="003254B5">
      <w:pPr>
        <w:pStyle w:val="PargrafodaLista"/>
        <w:shd w:val="clear" w:color="auto" w:fill="FFFFFF"/>
        <w:spacing w:line="360" w:lineRule="auto"/>
        <w:ind w:left="0" w:firstLine="851"/>
        <w:jc w:val="both"/>
        <w:textAlignment w:val="baseline"/>
        <w:rPr>
          <w:rFonts w:ascii="Arial" w:eastAsia="Times New Roman" w:hAnsi="Arial" w:cs="Arial"/>
          <w:b w:val="0"/>
          <w:color w:val="002060"/>
          <w:sz w:val="24"/>
          <w:szCs w:val="24"/>
          <w:lang w:val="pt-BR" w:eastAsia="pt-BR"/>
        </w:rPr>
      </w:pPr>
      <w:r w:rsidRPr="003254B5">
        <w:rPr>
          <w:rFonts w:ascii="Arial" w:eastAsia="Times New Roman" w:hAnsi="Arial" w:cs="Arial"/>
          <w:b w:val="0"/>
          <w:color w:val="002060"/>
          <w:sz w:val="24"/>
          <w:szCs w:val="24"/>
          <w:lang w:val="pt-BR" w:eastAsia="pt-BR"/>
        </w:rPr>
        <w:t>A Controladoria também atuou recebendo e atendendo gestores e servidores</w:t>
      </w:r>
      <w:r w:rsidR="00082368">
        <w:rPr>
          <w:rFonts w:ascii="Arial" w:eastAsia="Times New Roman" w:hAnsi="Arial" w:cs="Arial"/>
          <w:b w:val="0"/>
          <w:color w:val="002060"/>
          <w:sz w:val="24"/>
          <w:szCs w:val="24"/>
          <w:lang w:val="pt-BR" w:eastAsia="pt-BR"/>
        </w:rPr>
        <w:t>, orientando</w:t>
      </w:r>
      <w:r w:rsidRPr="003254B5">
        <w:rPr>
          <w:rFonts w:ascii="Arial" w:eastAsia="Times New Roman" w:hAnsi="Arial" w:cs="Arial"/>
          <w:b w:val="0"/>
          <w:color w:val="002060"/>
          <w:sz w:val="24"/>
          <w:szCs w:val="24"/>
          <w:lang w:val="pt-BR" w:eastAsia="pt-BR"/>
        </w:rPr>
        <w:t xml:space="preserve"> sobre variados assuntos.</w:t>
      </w:r>
    </w:p>
    <w:p w14:paraId="7DCADB89" w14:textId="6472DC04" w:rsidR="006D0CD7" w:rsidRDefault="006D0CD7" w:rsidP="003254B5">
      <w:pPr>
        <w:pStyle w:val="PargrafodaLista"/>
        <w:shd w:val="clear" w:color="auto" w:fill="FFFFFF"/>
        <w:spacing w:line="360" w:lineRule="auto"/>
        <w:ind w:left="0" w:firstLine="851"/>
        <w:jc w:val="both"/>
        <w:textAlignment w:val="baseline"/>
        <w:rPr>
          <w:rFonts w:ascii="Arial" w:eastAsia="Times New Roman" w:hAnsi="Arial" w:cs="Arial"/>
          <w:b w:val="0"/>
          <w:color w:val="002060"/>
          <w:sz w:val="24"/>
          <w:szCs w:val="24"/>
          <w:lang w:val="pt-BR" w:eastAsia="pt-BR"/>
        </w:rPr>
      </w:pPr>
      <w:r w:rsidRPr="003254B5">
        <w:rPr>
          <w:rFonts w:ascii="Arial" w:eastAsia="Times New Roman" w:hAnsi="Arial" w:cs="Arial"/>
          <w:b w:val="0"/>
          <w:color w:val="002060"/>
          <w:sz w:val="24"/>
          <w:szCs w:val="24"/>
          <w:lang w:val="pt-BR" w:eastAsia="pt-BR"/>
        </w:rPr>
        <w:t xml:space="preserve">O total de gestores e servidores que passaram nas dependências da Controladoria para atendimento foram </w:t>
      </w:r>
      <w:r w:rsidR="003254B5" w:rsidRPr="003254B5">
        <w:rPr>
          <w:rFonts w:ascii="Arial" w:eastAsia="Times New Roman" w:hAnsi="Arial" w:cs="Arial"/>
          <w:b w:val="0"/>
          <w:color w:val="002060"/>
          <w:sz w:val="24"/>
          <w:szCs w:val="24"/>
          <w:lang w:val="pt-BR" w:eastAsia="pt-BR"/>
        </w:rPr>
        <w:t>435</w:t>
      </w:r>
      <w:r w:rsidR="003254B5">
        <w:rPr>
          <w:rFonts w:ascii="Arial" w:eastAsia="Times New Roman" w:hAnsi="Arial" w:cs="Arial"/>
          <w:b w:val="0"/>
          <w:color w:val="002060"/>
          <w:sz w:val="24"/>
          <w:szCs w:val="24"/>
          <w:lang w:val="pt-BR" w:eastAsia="pt-BR"/>
        </w:rPr>
        <w:t xml:space="preserve">, conforme lista de </w:t>
      </w:r>
      <w:r w:rsidR="00082368">
        <w:rPr>
          <w:rFonts w:ascii="Arial" w:eastAsia="Times New Roman" w:hAnsi="Arial" w:cs="Arial"/>
          <w:b w:val="0"/>
          <w:color w:val="002060"/>
          <w:sz w:val="24"/>
          <w:szCs w:val="24"/>
          <w:lang w:val="pt-BR" w:eastAsia="pt-BR"/>
        </w:rPr>
        <w:t>relatório de atendimento em 2022</w:t>
      </w:r>
      <w:r w:rsidR="003254B5" w:rsidRPr="003254B5">
        <w:rPr>
          <w:rFonts w:ascii="Arial" w:eastAsia="Times New Roman" w:hAnsi="Arial" w:cs="Arial"/>
          <w:b w:val="0"/>
          <w:color w:val="002060"/>
          <w:sz w:val="24"/>
          <w:szCs w:val="24"/>
          <w:lang w:val="pt-BR" w:eastAsia="pt-BR"/>
        </w:rPr>
        <w:t>.</w:t>
      </w:r>
    </w:p>
    <w:p w14:paraId="684A67CD" w14:textId="77777777" w:rsidR="00EB3FA2" w:rsidRDefault="00EB3FA2" w:rsidP="003254B5">
      <w:pPr>
        <w:pStyle w:val="PargrafodaLista"/>
        <w:shd w:val="clear" w:color="auto" w:fill="FFFFFF"/>
        <w:spacing w:line="360" w:lineRule="auto"/>
        <w:ind w:left="0" w:firstLine="851"/>
        <w:jc w:val="both"/>
        <w:textAlignment w:val="baseline"/>
        <w:rPr>
          <w:rFonts w:ascii="Arial" w:eastAsia="Times New Roman" w:hAnsi="Arial" w:cs="Arial"/>
          <w:b w:val="0"/>
          <w:color w:val="002060"/>
          <w:sz w:val="24"/>
          <w:szCs w:val="24"/>
          <w:lang w:val="pt-BR" w:eastAsia="pt-BR"/>
        </w:rPr>
      </w:pPr>
    </w:p>
    <w:p w14:paraId="6CF704E1" w14:textId="1E603CE4" w:rsidR="007B7CB6" w:rsidRDefault="007B7CB6" w:rsidP="00AF0F33">
      <w:pPr>
        <w:pStyle w:val="PargrafodaLista"/>
        <w:numPr>
          <w:ilvl w:val="1"/>
          <w:numId w:val="3"/>
        </w:numPr>
        <w:shd w:val="clear" w:color="auto" w:fill="FFFFFF"/>
        <w:spacing w:line="360" w:lineRule="auto"/>
        <w:jc w:val="both"/>
        <w:textAlignment w:val="baseline"/>
        <w:rPr>
          <w:rFonts w:ascii="Arial" w:eastAsia="Times New Roman" w:hAnsi="Arial" w:cs="Arial"/>
          <w:color w:val="002060"/>
          <w:sz w:val="24"/>
          <w:szCs w:val="24"/>
          <w:lang w:val="pt-BR" w:eastAsia="pt-BR"/>
        </w:rPr>
      </w:pPr>
      <w:r w:rsidRPr="007B7CB6">
        <w:rPr>
          <w:rFonts w:ascii="Arial" w:eastAsia="Times New Roman" w:hAnsi="Arial" w:cs="Arial"/>
          <w:color w:val="002060"/>
          <w:sz w:val="24"/>
          <w:szCs w:val="24"/>
          <w:lang w:val="pt-BR" w:eastAsia="pt-BR"/>
        </w:rPr>
        <w:t>VISITAS AS SECRETARIAS</w:t>
      </w:r>
    </w:p>
    <w:p w14:paraId="6D0CAD4C" w14:textId="77777777" w:rsidR="00EB3FA2" w:rsidRDefault="00EB3FA2" w:rsidP="00EB3FA2">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p>
    <w:p w14:paraId="1634379A" w14:textId="7A6655E1" w:rsidR="00836543" w:rsidRPr="00836543" w:rsidRDefault="00836543" w:rsidP="00836543">
      <w:pPr>
        <w:shd w:val="clear" w:color="auto" w:fill="FFFFFF"/>
        <w:spacing w:line="360" w:lineRule="auto"/>
        <w:ind w:firstLine="720"/>
        <w:jc w:val="both"/>
        <w:textAlignment w:val="baseline"/>
        <w:rPr>
          <w:rFonts w:ascii="Arial" w:eastAsia="Times New Roman" w:hAnsi="Arial" w:cs="Arial"/>
          <w:b w:val="0"/>
          <w:color w:val="002060"/>
          <w:sz w:val="24"/>
          <w:szCs w:val="24"/>
          <w:lang w:val="pt-BR" w:eastAsia="pt-BR"/>
        </w:rPr>
      </w:pPr>
      <w:r w:rsidRPr="00836543">
        <w:rPr>
          <w:rFonts w:ascii="Arial" w:eastAsia="Times New Roman" w:hAnsi="Arial" w:cs="Arial"/>
          <w:b w:val="0"/>
          <w:color w:val="002060"/>
          <w:sz w:val="24"/>
          <w:szCs w:val="24"/>
          <w:lang w:val="pt-BR" w:eastAsia="pt-BR"/>
        </w:rPr>
        <w:t xml:space="preserve">A controladoria realizou no ano de 2022 visitas as secretarias municipais com intuito de aproximação </w:t>
      </w:r>
      <w:r w:rsidR="00EA2E59">
        <w:rPr>
          <w:rFonts w:ascii="Arial" w:eastAsia="Times New Roman" w:hAnsi="Arial" w:cs="Arial"/>
          <w:b w:val="0"/>
          <w:color w:val="002060"/>
          <w:sz w:val="24"/>
          <w:szCs w:val="24"/>
          <w:lang w:val="pt-BR" w:eastAsia="pt-BR"/>
        </w:rPr>
        <w:t>dos</w:t>
      </w:r>
      <w:r w:rsidRPr="00836543">
        <w:rPr>
          <w:rFonts w:ascii="Arial" w:eastAsia="Times New Roman" w:hAnsi="Arial" w:cs="Arial"/>
          <w:b w:val="0"/>
          <w:color w:val="002060"/>
          <w:sz w:val="24"/>
          <w:szCs w:val="24"/>
          <w:lang w:val="pt-BR" w:eastAsia="pt-BR"/>
        </w:rPr>
        <w:t xml:space="preserve"> gestor</w:t>
      </w:r>
      <w:r w:rsidR="00EA2E59">
        <w:rPr>
          <w:rFonts w:ascii="Arial" w:eastAsia="Times New Roman" w:hAnsi="Arial" w:cs="Arial"/>
          <w:b w:val="0"/>
          <w:color w:val="002060"/>
          <w:sz w:val="24"/>
          <w:szCs w:val="24"/>
          <w:lang w:val="pt-BR" w:eastAsia="pt-BR"/>
        </w:rPr>
        <w:t>es</w:t>
      </w:r>
      <w:r w:rsidRPr="00836543">
        <w:rPr>
          <w:rFonts w:ascii="Arial" w:eastAsia="Times New Roman" w:hAnsi="Arial" w:cs="Arial"/>
          <w:b w:val="0"/>
          <w:color w:val="002060"/>
          <w:sz w:val="24"/>
          <w:szCs w:val="24"/>
          <w:lang w:val="pt-BR" w:eastAsia="pt-BR"/>
        </w:rPr>
        <w:t xml:space="preserve"> e servidor</w:t>
      </w:r>
      <w:r w:rsidR="00EA2E59">
        <w:rPr>
          <w:rFonts w:ascii="Arial" w:eastAsia="Times New Roman" w:hAnsi="Arial" w:cs="Arial"/>
          <w:b w:val="0"/>
          <w:color w:val="002060"/>
          <w:sz w:val="24"/>
          <w:szCs w:val="24"/>
          <w:lang w:val="pt-BR" w:eastAsia="pt-BR"/>
        </w:rPr>
        <w:t>es</w:t>
      </w:r>
      <w:r w:rsidRPr="00836543">
        <w:rPr>
          <w:rFonts w:ascii="Arial" w:eastAsia="Times New Roman" w:hAnsi="Arial" w:cs="Arial"/>
          <w:b w:val="0"/>
          <w:color w:val="002060"/>
          <w:sz w:val="24"/>
          <w:szCs w:val="24"/>
          <w:lang w:val="pt-BR" w:eastAsia="pt-BR"/>
        </w:rPr>
        <w:t>, orientando quanto a diversos assuntos</w:t>
      </w:r>
      <w:r>
        <w:rPr>
          <w:rFonts w:ascii="Arial" w:eastAsia="Times New Roman" w:hAnsi="Arial" w:cs="Arial"/>
          <w:b w:val="0"/>
          <w:color w:val="002060"/>
          <w:sz w:val="24"/>
          <w:szCs w:val="24"/>
          <w:lang w:val="pt-BR" w:eastAsia="pt-BR"/>
        </w:rPr>
        <w:t xml:space="preserve">, conforme fotos </w:t>
      </w:r>
      <w:r w:rsidR="00E45B4D">
        <w:rPr>
          <w:rFonts w:ascii="Arial" w:eastAsia="Times New Roman" w:hAnsi="Arial" w:cs="Arial"/>
          <w:b w:val="0"/>
          <w:color w:val="002060"/>
          <w:sz w:val="24"/>
          <w:szCs w:val="24"/>
          <w:lang w:val="pt-BR" w:eastAsia="pt-BR"/>
        </w:rPr>
        <w:t>abaixo</w:t>
      </w:r>
      <w:r>
        <w:rPr>
          <w:rFonts w:ascii="Arial" w:eastAsia="Times New Roman" w:hAnsi="Arial" w:cs="Arial"/>
          <w:b w:val="0"/>
          <w:color w:val="002060"/>
          <w:sz w:val="24"/>
          <w:szCs w:val="24"/>
          <w:lang w:val="pt-BR" w:eastAsia="pt-BR"/>
        </w:rPr>
        <w:t>:</w:t>
      </w:r>
      <w:r w:rsidRPr="00836543">
        <w:rPr>
          <w:rFonts w:ascii="Arial" w:eastAsia="Times New Roman" w:hAnsi="Arial" w:cs="Arial"/>
          <w:b w:val="0"/>
          <w:color w:val="002060"/>
          <w:sz w:val="24"/>
          <w:szCs w:val="24"/>
          <w:lang w:val="pt-BR" w:eastAsia="pt-BR"/>
        </w:rPr>
        <w:t xml:space="preserve"> </w:t>
      </w:r>
    </w:p>
    <w:p w14:paraId="04E14E39" w14:textId="73721C5C" w:rsidR="007B7CB6" w:rsidRDefault="007B7CB6"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noProof/>
          <w:lang w:val="pt-BR" w:eastAsia="pt-BR"/>
        </w:rPr>
        <w:drawing>
          <wp:inline distT="0" distB="0" distL="0" distR="0" wp14:anchorId="5A78BD9A" wp14:editId="650E9416">
            <wp:extent cx="5676900" cy="3352800"/>
            <wp:effectExtent l="0" t="0" r="0" b="0"/>
            <wp:docPr id="5" name="Imagem 5"/>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rotWithShape="1">
                    <a:blip r:embed="rId20"/>
                    <a:srcRect l="25852" t="17368" r="25751" b="17705"/>
                    <a:stretch/>
                  </pic:blipFill>
                  <pic:spPr bwMode="auto">
                    <a:xfrm>
                      <a:off x="0" y="0"/>
                      <a:ext cx="5676900" cy="3352800"/>
                    </a:xfrm>
                    <a:prstGeom prst="rect">
                      <a:avLst/>
                    </a:prstGeom>
                    <a:ln>
                      <a:noFill/>
                    </a:ln>
                    <a:extLst>
                      <a:ext uri="{53640926-AAD7-44D8-BBD7-CCE9431645EC}">
                        <a14:shadowObscured xmlns:a14="http://schemas.microsoft.com/office/drawing/2010/main"/>
                      </a:ext>
                    </a:extLst>
                  </pic:spPr>
                </pic:pic>
              </a:graphicData>
            </a:graphic>
          </wp:inline>
        </w:drawing>
      </w:r>
    </w:p>
    <w:p w14:paraId="7BB6FA31" w14:textId="5A87C116" w:rsidR="007B7CB6" w:rsidRDefault="007B7CB6"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rFonts w:ascii="Arial" w:eastAsia="Times New Roman" w:hAnsi="Arial" w:cs="Arial"/>
          <w:color w:val="002060"/>
          <w:sz w:val="24"/>
          <w:szCs w:val="24"/>
          <w:lang w:val="pt-BR" w:eastAsia="pt-BR"/>
        </w:rPr>
        <w:t>Visita a Secretaria de Administração de Porto Nacional</w:t>
      </w:r>
    </w:p>
    <w:p w14:paraId="6257B795" w14:textId="6AFC10CD" w:rsidR="007B7CB6" w:rsidRDefault="007B7CB6"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noProof/>
          <w:lang w:val="pt-BR" w:eastAsia="pt-BR"/>
        </w:rPr>
        <w:lastRenderedPageBreak/>
        <w:drawing>
          <wp:inline distT="0" distB="0" distL="0" distR="0" wp14:anchorId="3E47C4F5" wp14:editId="1DB17DFB">
            <wp:extent cx="5648325" cy="4591050"/>
            <wp:effectExtent l="0" t="0" r="9525" b="0"/>
            <wp:docPr id="6" name="Imagem 6"/>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rotWithShape="1">
                    <a:blip r:embed="rId21"/>
                    <a:srcRect l="25551" t="16833" r="25601" b="17706"/>
                    <a:stretch/>
                  </pic:blipFill>
                  <pic:spPr bwMode="auto">
                    <a:xfrm>
                      <a:off x="0" y="0"/>
                      <a:ext cx="5648325" cy="4591050"/>
                    </a:xfrm>
                    <a:prstGeom prst="rect">
                      <a:avLst/>
                    </a:prstGeom>
                    <a:ln>
                      <a:noFill/>
                    </a:ln>
                    <a:extLst>
                      <a:ext uri="{53640926-AAD7-44D8-BBD7-CCE9431645EC}">
                        <a14:shadowObscured xmlns:a14="http://schemas.microsoft.com/office/drawing/2010/main"/>
                      </a:ext>
                    </a:extLst>
                  </pic:spPr>
                </pic:pic>
              </a:graphicData>
            </a:graphic>
          </wp:inline>
        </w:drawing>
      </w:r>
    </w:p>
    <w:p w14:paraId="631D848D" w14:textId="35777406" w:rsidR="007B7CB6" w:rsidRDefault="007B7CB6"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rFonts w:ascii="Arial" w:eastAsia="Times New Roman" w:hAnsi="Arial" w:cs="Arial"/>
          <w:color w:val="002060"/>
          <w:sz w:val="24"/>
          <w:szCs w:val="24"/>
          <w:lang w:val="pt-BR" w:eastAsia="pt-BR"/>
        </w:rPr>
        <w:t>Visita a Secretaria de Cultura e do Turismo</w:t>
      </w:r>
    </w:p>
    <w:p w14:paraId="42AAED29" w14:textId="35D0C076" w:rsidR="007B7CB6" w:rsidRDefault="007B7CB6"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noProof/>
          <w:lang w:val="pt-BR" w:eastAsia="pt-BR"/>
        </w:rPr>
        <w:drawing>
          <wp:inline distT="0" distB="0" distL="0" distR="0" wp14:anchorId="5E09DD8D" wp14:editId="3B8552C0">
            <wp:extent cx="5362575" cy="2971800"/>
            <wp:effectExtent l="0" t="0" r="9525" b="0"/>
            <wp:docPr id="7" name="Imagem 7"/>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rotWithShape="1">
                    <a:blip r:embed="rId22"/>
                    <a:srcRect l="25851" t="17956" r="25151" b="17679"/>
                    <a:stretch/>
                  </pic:blipFill>
                  <pic:spPr bwMode="auto">
                    <a:xfrm>
                      <a:off x="0" y="0"/>
                      <a:ext cx="5362575" cy="2971800"/>
                    </a:xfrm>
                    <a:prstGeom prst="rect">
                      <a:avLst/>
                    </a:prstGeom>
                    <a:ln>
                      <a:noFill/>
                    </a:ln>
                    <a:extLst>
                      <a:ext uri="{53640926-AAD7-44D8-BBD7-CCE9431645EC}">
                        <a14:shadowObscured xmlns:a14="http://schemas.microsoft.com/office/drawing/2010/main"/>
                      </a:ext>
                    </a:extLst>
                  </pic:spPr>
                </pic:pic>
              </a:graphicData>
            </a:graphic>
          </wp:inline>
        </w:drawing>
      </w:r>
    </w:p>
    <w:p w14:paraId="247448EF" w14:textId="6FAEAB76" w:rsidR="007B7CB6" w:rsidRDefault="007B7CB6"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rFonts w:ascii="Arial" w:eastAsia="Times New Roman" w:hAnsi="Arial" w:cs="Arial"/>
          <w:color w:val="002060"/>
          <w:sz w:val="24"/>
          <w:szCs w:val="24"/>
          <w:lang w:val="pt-BR" w:eastAsia="pt-BR"/>
        </w:rPr>
        <w:t>Visita a Secretaria de Esporte e Lazer</w:t>
      </w:r>
    </w:p>
    <w:p w14:paraId="1AF4CDD9" w14:textId="2C77008B" w:rsidR="007B7CB6" w:rsidRDefault="00125C43"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noProof/>
          <w:lang w:val="pt-BR" w:eastAsia="pt-BR"/>
        </w:rPr>
        <w:lastRenderedPageBreak/>
        <w:drawing>
          <wp:inline distT="0" distB="0" distL="0" distR="0" wp14:anchorId="21E1D895" wp14:editId="703E8838">
            <wp:extent cx="5429250" cy="4591050"/>
            <wp:effectExtent l="0" t="0" r="0" b="0"/>
            <wp:docPr id="15" name="Imagem 15"/>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rotWithShape="1">
                    <a:blip r:embed="rId23"/>
                    <a:srcRect l="25851" t="17634" r="25451" b="17973"/>
                    <a:stretch/>
                  </pic:blipFill>
                  <pic:spPr bwMode="auto">
                    <a:xfrm>
                      <a:off x="0" y="0"/>
                      <a:ext cx="5429250" cy="4591050"/>
                    </a:xfrm>
                    <a:prstGeom prst="rect">
                      <a:avLst/>
                    </a:prstGeom>
                    <a:ln>
                      <a:noFill/>
                    </a:ln>
                    <a:extLst>
                      <a:ext uri="{53640926-AAD7-44D8-BBD7-CCE9431645EC}">
                        <a14:shadowObscured xmlns:a14="http://schemas.microsoft.com/office/drawing/2010/main"/>
                      </a:ext>
                    </a:extLst>
                  </pic:spPr>
                </pic:pic>
              </a:graphicData>
            </a:graphic>
          </wp:inline>
        </w:drawing>
      </w:r>
    </w:p>
    <w:p w14:paraId="6C5CA2DE" w14:textId="12DFF1DA" w:rsidR="006422FE" w:rsidRDefault="006422FE"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rFonts w:ascii="Arial" w:eastAsia="Times New Roman" w:hAnsi="Arial" w:cs="Arial"/>
          <w:color w:val="002060"/>
          <w:sz w:val="24"/>
          <w:szCs w:val="24"/>
          <w:lang w:val="pt-BR" w:eastAsia="pt-BR"/>
        </w:rPr>
        <w:t>Visita a Fundação da Juventude</w:t>
      </w:r>
    </w:p>
    <w:p w14:paraId="344DE59B" w14:textId="7025B9A2" w:rsidR="006422FE" w:rsidRDefault="006422FE"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noProof/>
          <w:lang w:val="pt-BR" w:eastAsia="pt-BR"/>
        </w:rPr>
        <w:drawing>
          <wp:inline distT="0" distB="0" distL="0" distR="0" wp14:anchorId="75B4AA09" wp14:editId="5D2A7012">
            <wp:extent cx="5848350" cy="4162425"/>
            <wp:effectExtent l="0" t="0" r="0" b="9525"/>
            <wp:docPr id="16" name="Imagem 16"/>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rotWithShape="1">
                    <a:blip r:embed="rId24"/>
                    <a:srcRect l="24950" t="17367" r="25151" b="16103"/>
                    <a:stretch/>
                  </pic:blipFill>
                  <pic:spPr bwMode="auto">
                    <a:xfrm>
                      <a:off x="0" y="0"/>
                      <a:ext cx="5848350" cy="4162425"/>
                    </a:xfrm>
                    <a:prstGeom prst="rect">
                      <a:avLst/>
                    </a:prstGeom>
                    <a:ln>
                      <a:noFill/>
                    </a:ln>
                    <a:extLst>
                      <a:ext uri="{53640926-AAD7-44D8-BBD7-CCE9431645EC}">
                        <a14:shadowObscured xmlns:a14="http://schemas.microsoft.com/office/drawing/2010/main"/>
                      </a:ext>
                    </a:extLst>
                  </pic:spPr>
                </pic:pic>
              </a:graphicData>
            </a:graphic>
          </wp:inline>
        </w:drawing>
      </w:r>
    </w:p>
    <w:p w14:paraId="724F69B2" w14:textId="72D5B1FD" w:rsidR="006422FE" w:rsidRDefault="006422FE"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rFonts w:ascii="Arial" w:eastAsia="Times New Roman" w:hAnsi="Arial" w:cs="Arial"/>
          <w:color w:val="002060"/>
          <w:sz w:val="24"/>
          <w:szCs w:val="24"/>
          <w:lang w:val="pt-BR" w:eastAsia="pt-BR"/>
        </w:rPr>
        <w:lastRenderedPageBreak/>
        <w:t>Visita a Secretaria Municipal de Saúde</w:t>
      </w:r>
    </w:p>
    <w:p w14:paraId="0B1A3984" w14:textId="655C06D9" w:rsidR="00714A8E" w:rsidRDefault="00714A8E"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noProof/>
          <w:lang w:val="pt-BR" w:eastAsia="pt-BR"/>
        </w:rPr>
        <w:drawing>
          <wp:inline distT="0" distB="0" distL="0" distR="0" wp14:anchorId="7956E759" wp14:editId="15F63480">
            <wp:extent cx="5715000" cy="4191000"/>
            <wp:effectExtent l="0" t="0" r="0" b="0"/>
            <wp:docPr id="19" name="Imagem 19"/>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rotWithShape="1">
                    <a:blip r:embed="rId25"/>
                    <a:srcRect l="24665" t="17001" r="26174" b="18572"/>
                    <a:stretch/>
                  </pic:blipFill>
                  <pic:spPr bwMode="auto">
                    <a:xfrm>
                      <a:off x="0" y="0"/>
                      <a:ext cx="5715000" cy="4191000"/>
                    </a:xfrm>
                    <a:prstGeom prst="rect">
                      <a:avLst/>
                    </a:prstGeom>
                    <a:ln>
                      <a:noFill/>
                    </a:ln>
                    <a:extLst>
                      <a:ext uri="{53640926-AAD7-44D8-BBD7-CCE9431645EC}">
                        <a14:shadowObscured xmlns:a14="http://schemas.microsoft.com/office/drawing/2010/main"/>
                      </a:ext>
                    </a:extLst>
                  </pic:spPr>
                </pic:pic>
              </a:graphicData>
            </a:graphic>
          </wp:inline>
        </w:drawing>
      </w:r>
    </w:p>
    <w:p w14:paraId="167F90DF" w14:textId="7A44DB3F" w:rsidR="00714A8E" w:rsidRDefault="00714A8E"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rFonts w:ascii="Arial" w:eastAsia="Times New Roman" w:hAnsi="Arial" w:cs="Arial"/>
          <w:color w:val="002060"/>
          <w:sz w:val="24"/>
          <w:szCs w:val="24"/>
          <w:lang w:val="pt-BR" w:eastAsia="pt-BR"/>
        </w:rPr>
        <w:t>Vis</w:t>
      </w:r>
      <w:r w:rsidR="00B52F63">
        <w:rPr>
          <w:rFonts w:ascii="Arial" w:eastAsia="Times New Roman" w:hAnsi="Arial" w:cs="Arial"/>
          <w:color w:val="002060"/>
          <w:sz w:val="24"/>
          <w:szCs w:val="24"/>
          <w:lang w:val="pt-BR" w:eastAsia="pt-BR"/>
        </w:rPr>
        <w:t>i</w:t>
      </w:r>
      <w:r>
        <w:rPr>
          <w:rFonts w:ascii="Arial" w:eastAsia="Times New Roman" w:hAnsi="Arial" w:cs="Arial"/>
          <w:color w:val="002060"/>
          <w:sz w:val="24"/>
          <w:szCs w:val="24"/>
          <w:lang w:val="pt-BR" w:eastAsia="pt-BR"/>
        </w:rPr>
        <w:t>ta a Secretaria de Compras e Licitações</w:t>
      </w:r>
    </w:p>
    <w:p w14:paraId="29F08D47" w14:textId="772BE722" w:rsidR="00B414A8" w:rsidRDefault="00B414A8"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noProof/>
          <w:lang w:val="pt-BR" w:eastAsia="pt-BR"/>
        </w:rPr>
        <w:drawing>
          <wp:inline distT="0" distB="0" distL="0" distR="0" wp14:anchorId="560E8E9C" wp14:editId="0781E964">
            <wp:extent cx="5829300" cy="4029075"/>
            <wp:effectExtent l="0" t="0" r="0" b="9525"/>
            <wp:docPr id="20" name="Imagem 20"/>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rotWithShape="1">
                    <a:blip r:embed="rId26"/>
                    <a:srcRect l="25168" t="17001" r="25839" b="18573"/>
                    <a:stretch/>
                  </pic:blipFill>
                  <pic:spPr bwMode="auto">
                    <a:xfrm>
                      <a:off x="0" y="0"/>
                      <a:ext cx="5829300" cy="4029075"/>
                    </a:xfrm>
                    <a:prstGeom prst="rect">
                      <a:avLst/>
                    </a:prstGeom>
                    <a:ln>
                      <a:noFill/>
                    </a:ln>
                    <a:extLst>
                      <a:ext uri="{53640926-AAD7-44D8-BBD7-CCE9431645EC}">
                        <a14:shadowObscured xmlns:a14="http://schemas.microsoft.com/office/drawing/2010/main"/>
                      </a:ext>
                    </a:extLst>
                  </pic:spPr>
                </pic:pic>
              </a:graphicData>
            </a:graphic>
          </wp:inline>
        </w:drawing>
      </w:r>
    </w:p>
    <w:p w14:paraId="6A4EEAC0" w14:textId="75F8C75D" w:rsidR="00B414A8" w:rsidRDefault="00B414A8"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rFonts w:ascii="Arial" w:eastAsia="Times New Roman" w:hAnsi="Arial" w:cs="Arial"/>
          <w:color w:val="002060"/>
          <w:sz w:val="24"/>
          <w:szCs w:val="24"/>
          <w:lang w:val="pt-BR" w:eastAsia="pt-BR"/>
        </w:rPr>
        <w:t xml:space="preserve">Visita a </w:t>
      </w:r>
      <w:r w:rsidR="00836543">
        <w:rPr>
          <w:rFonts w:ascii="Arial" w:eastAsia="Times New Roman" w:hAnsi="Arial" w:cs="Arial"/>
          <w:color w:val="002060"/>
          <w:sz w:val="24"/>
          <w:szCs w:val="24"/>
          <w:lang w:val="pt-BR" w:eastAsia="pt-BR"/>
        </w:rPr>
        <w:t>S</w:t>
      </w:r>
      <w:r>
        <w:rPr>
          <w:rFonts w:ascii="Arial" w:eastAsia="Times New Roman" w:hAnsi="Arial" w:cs="Arial"/>
          <w:color w:val="002060"/>
          <w:sz w:val="24"/>
          <w:szCs w:val="24"/>
          <w:lang w:val="pt-BR" w:eastAsia="pt-BR"/>
        </w:rPr>
        <w:t>ecretaria de Comunicação</w:t>
      </w:r>
    </w:p>
    <w:p w14:paraId="640540FB" w14:textId="0575CD35" w:rsidR="0046752E" w:rsidRDefault="0046752E"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noProof/>
          <w:lang w:val="pt-BR" w:eastAsia="pt-BR"/>
        </w:rPr>
        <w:lastRenderedPageBreak/>
        <w:drawing>
          <wp:inline distT="0" distB="0" distL="0" distR="0" wp14:anchorId="06A399BB" wp14:editId="251E419E">
            <wp:extent cx="5572125" cy="4057650"/>
            <wp:effectExtent l="0" t="0" r="9525" b="0"/>
            <wp:docPr id="21" name="Imagem 2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rotWithShape="1">
                    <a:blip r:embed="rId27"/>
                    <a:srcRect l="25250" t="17368" r="25902" b="17705"/>
                    <a:stretch/>
                  </pic:blipFill>
                  <pic:spPr bwMode="auto">
                    <a:xfrm>
                      <a:off x="0" y="0"/>
                      <a:ext cx="5572125" cy="4057650"/>
                    </a:xfrm>
                    <a:prstGeom prst="rect">
                      <a:avLst/>
                    </a:prstGeom>
                    <a:ln>
                      <a:noFill/>
                    </a:ln>
                    <a:extLst>
                      <a:ext uri="{53640926-AAD7-44D8-BBD7-CCE9431645EC}">
                        <a14:shadowObscured xmlns:a14="http://schemas.microsoft.com/office/drawing/2010/main"/>
                      </a:ext>
                    </a:extLst>
                  </pic:spPr>
                </pic:pic>
              </a:graphicData>
            </a:graphic>
          </wp:inline>
        </w:drawing>
      </w:r>
    </w:p>
    <w:p w14:paraId="134E2C45" w14:textId="01E15EA9" w:rsidR="0046752E" w:rsidRDefault="0046752E"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noProof/>
          <w:lang w:val="pt-BR" w:eastAsia="pt-BR"/>
        </w:rPr>
        <w:drawing>
          <wp:inline distT="0" distB="0" distL="0" distR="0" wp14:anchorId="63DE1668" wp14:editId="5A0E90D6">
            <wp:extent cx="5562600" cy="2762250"/>
            <wp:effectExtent l="0" t="0" r="0" b="0"/>
            <wp:docPr id="22" name="Imagem 22"/>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rotWithShape="1">
                    <a:blip r:embed="rId28"/>
                    <a:srcRect l="25335" t="18791" r="26007" b="17678"/>
                    <a:stretch/>
                  </pic:blipFill>
                  <pic:spPr bwMode="auto">
                    <a:xfrm>
                      <a:off x="0" y="0"/>
                      <a:ext cx="5562600" cy="2762250"/>
                    </a:xfrm>
                    <a:prstGeom prst="rect">
                      <a:avLst/>
                    </a:prstGeom>
                    <a:ln>
                      <a:noFill/>
                    </a:ln>
                    <a:extLst>
                      <a:ext uri="{53640926-AAD7-44D8-BBD7-CCE9431645EC}">
                        <a14:shadowObscured xmlns:a14="http://schemas.microsoft.com/office/drawing/2010/main"/>
                      </a:ext>
                    </a:extLst>
                  </pic:spPr>
                </pic:pic>
              </a:graphicData>
            </a:graphic>
          </wp:inline>
        </w:drawing>
      </w:r>
    </w:p>
    <w:p w14:paraId="3DF9345D" w14:textId="0AFFE06B" w:rsidR="0046752E" w:rsidRDefault="0046752E"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rFonts w:ascii="Arial" w:eastAsia="Times New Roman" w:hAnsi="Arial" w:cs="Arial"/>
          <w:color w:val="002060"/>
          <w:sz w:val="24"/>
          <w:szCs w:val="24"/>
          <w:lang w:val="pt-BR" w:eastAsia="pt-BR"/>
        </w:rPr>
        <w:t>Visita a Secretaria Municipal de Educação</w:t>
      </w:r>
    </w:p>
    <w:p w14:paraId="15512FAE" w14:textId="605CE4EC" w:rsidR="0046752E" w:rsidRDefault="0046752E"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noProof/>
          <w:lang w:val="pt-BR" w:eastAsia="pt-BR"/>
        </w:rPr>
        <w:lastRenderedPageBreak/>
        <w:drawing>
          <wp:inline distT="0" distB="0" distL="0" distR="0" wp14:anchorId="43E8BC72" wp14:editId="529244EB">
            <wp:extent cx="5810250" cy="3238500"/>
            <wp:effectExtent l="0" t="0" r="0" b="0"/>
            <wp:docPr id="23" name="Imagem 23"/>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rotWithShape="1">
                    <a:blip r:embed="rId29"/>
                    <a:srcRect l="25335" t="17299" r="25839" b="18871"/>
                    <a:stretch/>
                  </pic:blipFill>
                  <pic:spPr bwMode="auto">
                    <a:xfrm>
                      <a:off x="0" y="0"/>
                      <a:ext cx="5810250" cy="3238500"/>
                    </a:xfrm>
                    <a:prstGeom prst="rect">
                      <a:avLst/>
                    </a:prstGeom>
                    <a:ln>
                      <a:noFill/>
                    </a:ln>
                    <a:extLst>
                      <a:ext uri="{53640926-AAD7-44D8-BBD7-CCE9431645EC}">
                        <a14:shadowObscured xmlns:a14="http://schemas.microsoft.com/office/drawing/2010/main"/>
                      </a:ext>
                    </a:extLst>
                  </pic:spPr>
                </pic:pic>
              </a:graphicData>
            </a:graphic>
          </wp:inline>
        </w:drawing>
      </w:r>
    </w:p>
    <w:p w14:paraId="66C71430" w14:textId="35A63AC5" w:rsidR="0046752E" w:rsidRDefault="0046752E"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rFonts w:ascii="Arial" w:eastAsia="Times New Roman" w:hAnsi="Arial" w:cs="Arial"/>
          <w:color w:val="002060"/>
          <w:sz w:val="24"/>
          <w:szCs w:val="24"/>
          <w:lang w:val="pt-BR" w:eastAsia="pt-BR"/>
        </w:rPr>
        <w:t>Visita a Secretaria Municipal de Gestão e Governança</w:t>
      </w:r>
    </w:p>
    <w:p w14:paraId="45295E99" w14:textId="7679DEC6" w:rsidR="00B525E9" w:rsidRDefault="00B525E9"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noProof/>
          <w:lang w:val="pt-BR" w:eastAsia="pt-BR"/>
        </w:rPr>
        <w:drawing>
          <wp:inline distT="0" distB="0" distL="0" distR="0" wp14:anchorId="43384A2B" wp14:editId="61822CC9">
            <wp:extent cx="5610225" cy="4181475"/>
            <wp:effectExtent l="0" t="0" r="9525" b="9525"/>
            <wp:docPr id="24" name="Imagem 24"/>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rotWithShape="1">
                    <a:blip r:embed="rId30"/>
                    <a:srcRect l="25168" t="17897" r="25335" b="18572"/>
                    <a:stretch/>
                  </pic:blipFill>
                  <pic:spPr bwMode="auto">
                    <a:xfrm>
                      <a:off x="0" y="0"/>
                      <a:ext cx="5610225" cy="4181475"/>
                    </a:xfrm>
                    <a:prstGeom prst="rect">
                      <a:avLst/>
                    </a:prstGeom>
                    <a:ln>
                      <a:noFill/>
                    </a:ln>
                    <a:extLst>
                      <a:ext uri="{53640926-AAD7-44D8-BBD7-CCE9431645EC}">
                        <a14:shadowObscured xmlns:a14="http://schemas.microsoft.com/office/drawing/2010/main"/>
                      </a:ext>
                    </a:extLst>
                  </pic:spPr>
                </pic:pic>
              </a:graphicData>
            </a:graphic>
          </wp:inline>
        </w:drawing>
      </w:r>
    </w:p>
    <w:p w14:paraId="3C644C10" w14:textId="1FA9E0F6" w:rsidR="00B525E9" w:rsidRDefault="00B525E9"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rFonts w:ascii="Arial" w:eastAsia="Times New Roman" w:hAnsi="Arial" w:cs="Arial"/>
          <w:color w:val="002060"/>
          <w:sz w:val="24"/>
          <w:szCs w:val="24"/>
          <w:lang w:val="pt-BR" w:eastAsia="pt-BR"/>
        </w:rPr>
        <w:t>Visita a ARPN e FMMA</w:t>
      </w:r>
    </w:p>
    <w:p w14:paraId="532805AC" w14:textId="42384E2C" w:rsidR="00FA29AA" w:rsidRDefault="00ED1437"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noProof/>
          <w:lang w:val="pt-BR" w:eastAsia="pt-BR"/>
        </w:rPr>
        <w:lastRenderedPageBreak/>
        <w:drawing>
          <wp:inline distT="0" distB="0" distL="0" distR="0" wp14:anchorId="050ECA40" wp14:editId="625D4FF8">
            <wp:extent cx="5600700" cy="4076700"/>
            <wp:effectExtent l="0" t="0" r="0" b="0"/>
            <wp:docPr id="25" name="Imagem 25"/>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rotWithShape="1">
                    <a:blip r:embed="rId31"/>
                    <a:srcRect l="25503" t="17299" r="25503" b="17081"/>
                    <a:stretch/>
                  </pic:blipFill>
                  <pic:spPr bwMode="auto">
                    <a:xfrm>
                      <a:off x="0" y="0"/>
                      <a:ext cx="5600700" cy="4076700"/>
                    </a:xfrm>
                    <a:prstGeom prst="rect">
                      <a:avLst/>
                    </a:prstGeom>
                    <a:ln>
                      <a:noFill/>
                    </a:ln>
                    <a:extLst>
                      <a:ext uri="{53640926-AAD7-44D8-BBD7-CCE9431645EC}">
                        <a14:shadowObscured xmlns:a14="http://schemas.microsoft.com/office/drawing/2010/main"/>
                      </a:ext>
                    </a:extLst>
                  </pic:spPr>
                </pic:pic>
              </a:graphicData>
            </a:graphic>
          </wp:inline>
        </w:drawing>
      </w:r>
    </w:p>
    <w:p w14:paraId="051BB372" w14:textId="3567FCBE" w:rsidR="00ED1437" w:rsidRDefault="00B52F63"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rFonts w:ascii="Arial" w:eastAsia="Times New Roman" w:hAnsi="Arial" w:cs="Arial"/>
          <w:color w:val="002060"/>
          <w:sz w:val="24"/>
          <w:szCs w:val="24"/>
          <w:lang w:val="pt-BR" w:eastAsia="pt-BR"/>
        </w:rPr>
        <w:t>Visita</w:t>
      </w:r>
      <w:r w:rsidR="00ED1437">
        <w:rPr>
          <w:rFonts w:ascii="Arial" w:eastAsia="Times New Roman" w:hAnsi="Arial" w:cs="Arial"/>
          <w:color w:val="002060"/>
          <w:sz w:val="24"/>
          <w:szCs w:val="24"/>
          <w:lang w:val="pt-BR" w:eastAsia="pt-BR"/>
        </w:rPr>
        <w:t xml:space="preserve"> a Secretaria de Desenvolvimento Econômico </w:t>
      </w:r>
    </w:p>
    <w:p w14:paraId="7EF54B5B" w14:textId="0F0017F9" w:rsidR="00E666A9" w:rsidRDefault="00E666A9"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noProof/>
          <w:lang w:val="pt-BR" w:eastAsia="pt-BR"/>
        </w:rPr>
        <w:drawing>
          <wp:inline distT="0" distB="0" distL="0" distR="0" wp14:anchorId="02A8E9AC" wp14:editId="25192AE0">
            <wp:extent cx="5505450" cy="3352800"/>
            <wp:effectExtent l="0" t="0" r="0" b="0"/>
            <wp:docPr id="26" name="Imagem 26"/>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rotWithShape="1">
                    <a:blip r:embed="rId32"/>
                    <a:srcRect l="24664" t="16703" r="25335" b="18274"/>
                    <a:stretch/>
                  </pic:blipFill>
                  <pic:spPr bwMode="auto">
                    <a:xfrm>
                      <a:off x="0" y="0"/>
                      <a:ext cx="5505450" cy="3352800"/>
                    </a:xfrm>
                    <a:prstGeom prst="rect">
                      <a:avLst/>
                    </a:prstGeom>
                    <a:ln>
                      <a:noFill/>
                    </a:ln>
                    <a:extLst>
                      <a:ext uri="{53640926-AAD7-44D8-BBD7-CCE9431645EC}">
                        <a14:shadowObscured xmlns:a14="http://schemas.microsoft.com/office/drawing/2010/main"/>
                      </a:ext>
                    </a:extLst>
                  </pic:spPr>
                </pic:pic>
              </a:graphicData>
            </a:graphic>
          </wp:inline>
        </w:drawing>
      </w:r>
    </w:p>
    <w:p w14:paraId="11A4623C" w14:textId="2F70BC0D" w:rsidR="00E666A9" w:rsidRDefault="00E666A9"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rFonts w:ascii="Arial" w:eastAsia="Times New Roman" w:hAnsi="Arial" w:cs="Arial"/>
          <w:color w:val="002060"/>
          <w:sz w:val="24"/>
          <w:szCs w:val="24"/>
          <w:lang w:val="pt-BR" w:eastAsia="pt-BR"/>
        </w:rPr>
        <w:t>Visita a Secretaria Municipal de Infraestrutura</w:t>
      </w:r>
    </w:p>
    <w:p w14:paraId="12EB096E" w14:textId="76222BBF" w:rsidR="00870622" w:rsidRDefault="00870622"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noProof/>
          <w:lang w:val="pt-BR" w:eastAsia="pt-BR"/>
        </w:rPr>
        <w:lastRenderedPageBreak/>
        <w:drawing>
          <wp:inline distT="0" distB="0" distL="0" distR="0" wp14:anchorId="65B222FA" wp14:editId="7DF4CC73">
            <wp:extent cx="5791200" cy="3771900"/>
            <wp:effectExtent l="0" t="0" r="0" b="0"/>
            <wp:docPr id="27" name="Imagem 27"/>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rotWithShape="1">
                    <a:blip r:embed="rId33"/>
                    <a:srcRect l="25336" t="17896" r="24665" b="17678"/>
                    <a:stretch/>
                  </pic:blipFill>
                  <pic:spPr bwMode="auto">
                    <a:xfrm>
                      <a:off x="0" y="0"/>
                      <a:ext cx="5791200" cy="3771900"/>
                    </a:xfrm>
                    <a:prstGeom prst="rect">
                      <a:avLst/>
                    </a:prstGeom>
                    <a:ln>
                      <a:noFill/>
                    </a:ln>
                    <a:extLst>
                      <a:ext uri="{53640926-AAD7-44D8-BBD7-CCE9431645EC}">
                        <a14:shadowObscured xmlns:a14="http://schemas.microsoft.com/office/drawing/2010/main"/>
                      </a:ext>
                    </a:extLst>
                  </pic:spPr>
                </pic:pic>
              </a:graphicData>
            </a:graphic>
          </wp:inline>
        </w:drawing>
      </w:r>
    </w:p>
    <w:p w14:paraId="17F52AF6" w14:textId="1983CFB8" w:rsidR="00870622" w:rsidRDefault="00870622" w:rsidP="007B7CB6">
      <w:pPr>
        <w:pStyle w:val="PargrafodaLista"/>
        <w:shd w:val="clear" w:color="auto" w:fill="FFFFFF"/>
        <w:spacing w:line="360" w:lineRule="auto"/>
        <w:jc w:val="both"/>
        <w:textAlignment w:val="baseline"/>
        <w:rPr>
          <w:rFonts w:ascii="Arial" w:eastAsia="Times New Roman" w:hAnsi="Arial" w:cs="Arial"/>
          <w:color w:val="002060"/>
          <w:sz w:val="24"/>
          <w:szCs w:val="24"/>
          <w:lang w:val="pt-BR" w:eastAsia="pt-BR"/>
        </w:rPr>
      </w:pPr>
      <w:r>
        <w:rPr>
          <w:rFonts w:ascii="Arial" w:eastAsia="Times New Roman" w:hAnsi="Arial" w:cs="Arial"/>
          <w:color w:val="002060"/>
          <w:sz w:val="24"/>
          <w:szCs w:val="24"/>
          <w:lang w:val="pt-BR" w:eastAsia="pt-BR"/>
        </w:rPr>
        <w:t>Visita a Secretaria Municipal de Planejamento</w:t>
      </w:r>
    </w:p>
    <w:p w14:paraId="76C8664C" w14:textId="21AC0C6A" w:rsidR="001235BD" w:rsidRDefault="001235BD" w:rsidP="00825466">
      <w:pPr>
        <w:shd w:val="clear" w:color="auto" w:fill="FFFFFF"/>
        <w:spacing w:line="360" w:lineRule="auto"/>
        <w:contextualSpacing/>
        <w:jc w:val="both"/>
        <w:textAlignment w:val="baseline"/>
        <w:rPr>
          <w:rFonts w:ascii="Arial" w:eastAsia="Times New Roman" w:hAnsi="Arial" w:cs="Arial"/>
          <w:b w:val="0"/>
          <w:color w:val="002060"/>
          <w:sz w:val="24"/>
          <w:szCs w:val="24"/>
          <w:lang w:val="pt-BR" w:eastAsia="pt-BR"/>
        </w:rPr>
      </w:pPr>
    </w:p>
    <w:p w14:paraId="386C4145" w14:textId="692AD04C" w:rsidR="0038345C" w:rsidRDefault="0038345C" w:rsidP="0038345C">
      <w:pPr>
        <w:pStyle w:val="PargrafodaLista"/>
        <w:ind w:left="0" w:firstLine="567"/>
        <w:jc w:val="both"/>
        <w:rPr>
          <w:rFonts w:ascii="Arial" w:eastAsia="Times New Roman" w:hAnsi="Arial" w:cs="Arial"/>
          <w:b w:val="0"/>
          <w:color w:val="002060"/>
          <w:sz w:val="24"/>
          <w:szCs w:val="24"/>
          <w:lang w:val="pt-BR" w:eastAsia="pt-BR"/>
        </w:rPr>
      </w:pPr>
    </w:p>
    <w:p w14:paraId="2A85F17E" w14:textId="315ECD26" w:rsidR="008421C1" w:rsidRDefault="008421C1" w:rsidP="00E51509">
      <w:pPr>
        <w:pStyle w:val="PargrafodaLista"/>
        <w:numPr>
          <w:ilvl w:val="0"/>
          <w:numId w:val="4"/>
        </w:numPr>
        <w:jc w:val="both"/>
        <w:rPr>
          <w:rFonts w:ascii="Arial" w:eastAsia="Times New Roman" w:hAnsi="Arial" w:cs="Arial"/>
          <w:color w:val="002060"/>
          <w:sz w:val="24"/>
          <w:szCs w:val="24"/>
          <w:lang w:val="pt-BR" w:eastAsia="pt-BR"/>
        </w:rPr>
      </w:pPr>
      <w:r w:rsidRPr="008421C1">
        <w:rPr>
          <w:rFonts w:ascii="Arial" w:eastAsia="Times New Roman" w:hAnsi="Arial" w:cs="Arial"/>
          <w:color w:val="002060"/>
          <w:sz w:val="24"/>
          <w:szCs w:val="24"/>
          <w:lang w:val="pt-BR" w:eastAsia="pt-BR"/>
        </w:rPr>
        <w:t>CONSIDERAÇÕES FINAIS</w:t>
      </w:r>
    </w:p>
    <w:p w14:paraId="1CF0EE9E" w14:textId="77777777" w:rsidR="008421C1" w:rsidRDefault="008421C1" w:rsidP="00BC13AE">
      <w:pPr>
        <w:pStyle w:val="PargrafodaLista"/>
        <w:ind w:left="0"/>
        <w:jc w:val="both"/>
        <w:rPr>
          <w:rFonts w:ascii="Arial" w:eastAsia="Times New Roman" w:hAnsi="Arial" w:cs="Arial"/>
          <w:color w:val="002060"/>
          <w:sz w:val="24"/>
          <w:szCs w:val="24"/>
          <w:lang w:val="pt-BR" w:eastAsia="pt-BR"/>
        </w:rPr>
      </w:pPr>
    </w:p>
    <w:p w14:paraId="47BC8778" w14:textId="69CEDC18" w:rsidR="00BC13AE" w:rsidRDefault="00BC13AE" w:rsidP="00BC13AE">
      <w:pPr>
        <w:pStyle w:val="PargrafodaLista"/>
        <w:ind w:left="0" w:firstLine="360"/>
        <w:jc w:val="both"/>
        <w:rPr>
          <w:rFonts w:ascii="Arial" w:eastAsia="Times New Roman" w:hAnsi="Arial" w:cs="Arial"/>
          <w:b w:val="0"/>
          <w:color w:val="002060"/>
          <w:sz w:val="24"/>
          <w:szCs w:val="24"/>
          <w:lang w:val="pt-BR" w:eastAsia="pt-BR"/>
        </w:rPr>
      </w:pPr>
      <w:r w:rsidRPr="00BC13AE">
        <w:rPr>
          <w:rFonts w:ascii="Arial" w:eastAsia="Times New Roman" w:hAnsi="Arial" w:cs="Arial"/>
          <w:b w:val="0"/>
          <w:color w:val="002060"/>
          <w:sz w:val="24"/>
          <w:szCs w:val="24"/>
          <w:lang w:val="pt-BR" w:eastAsia="pt-BR"/>
        </w:rPr>
        <w:t>A Controladoria Geral do Município busca, constantemente, aperfeiçoar os mecanismos de controle e realizar ações diversas de fiscalização, visando a intensificar o acompanhamento para a efetiva aplicação dos recursos públicos.</w:t>
      </w:r>
    </w:p>
    <w:p w14:paraId="3FDE690C" w14:textId="77777777" w:rsidR="00BC13AE" w:rsidRPr="00BC13AE" w:rsidRDefault="00BC13AE" w:rsidP="00BC13AE">
      <w:pPr>
        <w:pStyle w:val="PargrafodaLista"/>
        <w:ind w:left="0" w:firstLine="360"/>
        <w:jc w:val="both"/>
        <w:rPr>
          <w:rFonts w:ascii="Arial" w:eastAsia="Times New Roman" w:hAnsi="Arial" w:cs="Arial"/>
          <w:b w:val="0"/>
          <w:color w:val="002060"/>
          <w:sz w:val="24"/>
          <w:szCs w:val="24"/>
          <w:lang w:val="pt-BR" w:eastAsia="pt-BR"/>
        </w:rPr>
      </w:pPr>
    </w:p>
    <w:p w14:paraId="26A5E2E8" w14:textId="77777777" w:rsidR="00BC13AE" w:rsidRPr="00BC13AE" w:rsidRDefault="00BC13AE" w:rsidP="00BC13AE">
      <w:pPr>
        <w:pStyle w:val="PargrafodaLista"/>
        <w:ind w:left="0" w:firstLine="360"/>
        <w:jc w:val="both"/>
        <w:rPr>
          <w:rFonts w:ascii="Arial" w:eastAsia="Times New Roman" w:hAnsi="Arial" w:cs="Arial"/>
          <w:b w:val="0"/>
          <w:color w:val="002060"/>
          <w:sz w:val="24"/>
          <w:szCs w:val="24"/>
          <w:lang w:val="pt-BR" w:eastAsia="pt-BR"/>
        </w:rPr>
      </w:pPr>
      <w:r w:rsidRPr="00BC13AE">
        <w:rPr>
          <w:rFonts w:ascii="Arial" w:eastAsia="Times New Roman" w:hAnsi="Arial" w:cs="Arial"/>
          <w:b w:val="0"/>
          <w:color w:val="002060"/>
          <w:sz w:val="24"/>
          <w:szCs w:val="24"/>
          <w:lang w:val="pt-BR" w:eastAsia="pt-BR"/>
        </w:rPr>
        <w:t xml:space="preserve">Verifica-se, ao longo do ano de 2022, uma maior consolidação da Controladoria-Geral do Município enquanto Órgão Central do Sistema de Controle Interno no Município. </w:t>
      </w:r>
    </w:p>
    <w:p w14:paraId="7F9F9F70" w14:textId="77777777" w:rsidR="00BC13AE" w:rsidRDefault="00BC13AE" w:rsidP="00BC13AE">
      <w:pPr>
        <w:pStyle w:val="PargrafodaLista"/>
        <w:ind w:left="0"/>
        <w:jc w:val="both"/>
        <w:rPr>
          <w:rFonts w:ascii="Arial" w:eastAsia="Times New Roman" w:hAnsi="Arial" w:cs="Arial"/>
          <w:b w:val="0"/>
          <w:color w:val="002060"/>
          <w:sz w:val="24"/>
          <w:szCs w:val="24"/>
          <w:lang w:val="pt-BR" w:eastAsia="pt-BR"/>
        </w:rPr>
      </w:pPr>
    </w:p>
    <w:p w14:paraId="44FEAFBA" w14:textId="09F4CBDE" w:rsidR="00BC13AE" w:rsidRDefault="00BC13AE" w:rsidP="00BC13AE">
      <w:pPr>
        <w:pStyle w:val="PargrafodaLista"/>
        <w:ind w:left="0" w:firstLine="360"/>
        <w:jc w:val="both"/>
        <w:rPr>
          <w:rFonts w:ascii="Arial" w:eastAsia="Times New Roman" w:hAnsi="Arial" w:cs="Arial"/>
          <w:b w:val="0"/>
          <w:color w:val="002060"/>
          <w:sz w:val="24"/>
          <w:szCs w:val="24"/>
          <w:lang w:val="pt-BR" w:eastAsia="pt-BR"/>
        </w:rPr>
      </w:pPr>
      <w:r w:rsidRPr="00BC13AE">
        <w:rPr>
          <w:rFonts w:ascii="Arial" w:eastAsia="Times New Roman" w:hAnsi="Arial" w:cs="Arial"/>
          <w:b w:val="0"/>
          <w:color w:val="002060"/>
          <w:sz w:val="24"/>
          <w:szCs w:val="24"/>
          <w:lang w:val="pt-BR" w:eastAsia="pt-BR"/>
        </w:rPr>
        <w:t>Ao longo desse período, foram desenvolvidas diversas ações, as quais buscam trazer segurança aos procedimentos desenvolvidos pelo Poder Executivo municipal, promovendo a economicidade, a eficiência, a transparência e a eficácia.</w:t>
      </w:r>
    </w:p>
    <w:p w14:paraId="0F3DBE19" w14:textId="77777777" w:rsidR="00BC13AE" w:rsidRPr="00BC13AE" w:rsidRDefault="00BC13AE" w:rsidP="00BC13AE">
      <w:pPr>
        <w:pStyle w:val="PargrafodaLista"/>
        <w:ind w:left="0" w:firstLine="360"/>
        <w:jc w:val="both"/>
        <w:rPr>
          <w:rFonts w:ascii="Arial" w:eastAsia="Times New Roman" w:hAnsi="Arial" w:cs="Arial"/>
          <w:b w:val="0"/>
          <w:color w:val="002060"/>
          <w:sz w:val="24"/>
          <w:szCs w:val="24"/>
          <w:lang w:val="pt-BR" w:eastAsia="pt-BR"/>
        </w:rPr>
      </w:pPr>
    </w:p>
    <w:p w14:paraId="79A85D6A" w14:textId="77777777" w:rsidR="00BC13AE" w:rsidRPr="00BC13AE" w:rsidRDefault="00BC13AE" w:rsidP="00BC13AE">
      <w:pPr>
        <w:pStyle w:val="PargrafodaLista"/>
        <w:ind w:left="0" w:firstLine="360"/>
        <w:jc w:val="both"/>
        <w:rPr>
          <w:rFonts w:ascii="Arial" w:eastAsia="Times New Roman" w:hAnsi="Arial" w:cs="Arial"/>
          <w:b w:val="0"/>
          <w:color w:val="002060"/>
          <w:sz w:val="24"/>
          <w:szCs w:val="24"/>
          <w:lang w:val="pt-BR" w:eastAsia="pt-BR"/>
        </w:rPr>
      </w:pPr>
      <w:bookmarkStart w:id="0" w:name="_GoBack"/>
      <w:bookmarkEnd w:id="0"/>
      <w:r w:rsidRPr="00BC13AE">
        <w:rPr>
          <w:rFonts w:ascii="Arial" w:eastAsia="Times New Roman" w:hAnsi="Arial" w:cs="Arial"/>
          <w:b w:val="0"/>
          <w:color w:val="002060"/>
          <w:sz w:val="24"/>
          <w:szCs w:val="24"/>
          <w:lang w:val="pt-BR" w:eastAsia="pt-BR"/>
        </w:rPr>
        <w:t>Objetivando potencializar as ações de correção e de prevenção de irregularidades, de erros ou de falhas, a Controladoria Geral do Município pretende dar sequência aos trabalhos já desenvolvidos, intensificando a atuação corretiva e preventiva nos processos, capacitando os gestores envolvidos e os conscientizando de que o controle interno é o conjunto de atividades de controle, de qualquer natureza, exercidas em todos os níveis dos Órgãos e Secretarias da estrutura organizacional da Administração Pública Municipal.</w:t>
      </w:r>
    </w:p>
    <w:p w14:paraId="7328F591" w14:textId="4D358CA4" w:rsidR="00BC13AE" w:rsidRPr="00BC13AE" w:rsidRDefault="00BC13AE" w:rsidP="00BC13AE">
      <w:pPr>
        <w:pStyle w:val="PargrafodaLista"/>
        <w:ind w:left="0"/>
        <w:jc w:val="both"/>
        <w:rPr>
          <w:rFonts w:ascii="Arial" w:eastAsia="Times New Roman" w:hAnsi="Arial" w:cs="Arial"/>
          <w:b w:val="0"/>
          <w:color w:val="002060"/>
          <w:sz w:val="24"/>
          <w:szCs w:val="24"/>
          <w:lang w:val="pt-BR" w:eastAsia="pt-BR"/>
        </w:rPr>
      </w:pPr>
    </w:p>
    <w:p w14:paraId="0561BF8E" w14:textId="77777777" w:rsidR="00BC13AE" w:rsidRPr="00BC13AE" w:rsidRDefault="00BC13AE" w:rsidP="00BC13AE">
      <w:pPr>
        <w:pStyle w:val="PargrafodaLista"/>
        <w:ind w:left="0"/>
        <w:jc w:val="both"/>
        <w:rPr>
          <w:rFonts w:ascii="Arial" w:eastAsia="Times New Roman" w:hAnsi="Arial" w:cs="Arial"/>
          <w:b w:val="0"/>
          <w:color w:val="002060"/>
          <w:sz w:val="24"/>
          <w:szCs w:val="24"/>
          <w:lang w:val="pt-BR" w:eastAsia="pt-BR"/>
        </w:rPr>
      </w:pPr>
      <w:r w:rsidRPr="00BC13AE">
        <w:rPr>
          <w:rFonts w:ascii="Arial" w:eastAsia="Times New Roman" w:hAnsi="Arial" w:cs="Arial"/>
          <w:b w:val="0"/>
          <w:color w:val="002060"/>
          <w:sz w:val="24"/>
          <w:szCs w:val="24"/>
          <w:lang w:val="pt-BR" w:eastAsia="pt-BR"/>
        </w:rPr>
        <w:t xml:space="preserve">A Controladoria Geral do Município de Porto Nacional, como Órgão Central do Sistema de Controle Interno, pertencente à Secretaria Municipal de Gestão e Governança, instituída pela Lei </w:t>
      </w:r>
      <w:r w:rsidRPr="00BC13AE">
        <w:rPr>
          <w:rFonts w:ascii="Arial" w:eastAsia="Times New Roman" w:hAnsi="Arial" w:cs="Arial"/>
          <w:b w:val="0"/>
          <w:color w:val="002060"/>
          <w:sz w:val="24"/>
          <w:szCs w:val="24"/>
          <w:lang w:val="pt-BR" w:eastAsia="pt-BR"/>
        </w:rPr>
        <w:lastRenderedPageBreak/>
        <w:t>Municipal nº 1853/2005, exerceu suas atribuições por força dos artigos 31 e 74 da Constituição Federal, centralizou o controle interno da Administração Pública Municipal, e buscou desempenhar papel relevante na atuação que vai além de órgão de controle, abarcando outras funções, como, apoiar o controle externo no exercício de sua missão institucional.</w:t>
      </w:r>
    </w:p>
    <w:p w14:paraId="11FE5214" w14:textId="77777777" w:rsidR="00BC13AE" w:rsidRPr="00BC13AE" w:rsidRDefault="00BC13AE" w:rsidP="00BC13AE">
      <w:pPr>
        <w:pStyle w:val="PargrafodaLista"/>
        <w:ind w:left="0"/>
        <w:jc w:val="both"/>
        <w:rPr>
          <w:rFonts w:ascii="Arial" w:eastAsia="Times New Roman" w:hAnsi="Arial" w:cs="Arial"/>
          <w:b w:val="0"/>
          <w:color w:val="002060"/>
          <w:sz w:val="24"/>
          <w:szCs w:val="24"/>
          <w:lang w:val="pt-BR" w:eastAsia="pt-BR"/>
        </w:rPr>
      </w:pPr>
    </w:p>
    <w:p w14:paraId="649F722D" w14:textId="77777777" w:rsidR="00BC13AE" w:rsidRPr="00BC13AE" w:rsidRDefault="00BC13AE" w:rsidP="00BC13AE">
      <w:pPr>
        <w:pStyle w:val="PargrafodaLista"/>
        <w:ind w:left="0"/>
        <w:jc w:val="both"/>
        <w:rPr>
          <w:rFonts w:ascii="Arial" w:eastAsia="Times New Roman" w:hAnsi="Arial" w:cs="Arial"/>
          <w:b w:val="0"/>
          <w:color w:val="002060"/>
          <w:sz w:val="24"/>
          <w:szCs w:val="24"/>
          <w:lang w:val="pt-BR" w:eastAsia="pt-BR"/>
        </w:rPr>
      </w:pPr>
      <w:r w:rsidRPr="00BC13AE">
        <w:rPr>
          <w:rFonts w:ascii="Arial" w:eastAsia="Times New Roman" w:hAnsi="Arial" w:cs="Arial"/>
          <w:b w:val="0"/>
          <w:color w:val="002060"/>
          <w:sz w:val="24"/>
          <w:szCs w:val="24"/>
          <w:lang w:val="pt-BR" w:eastAsia="pt-BR"/>
        </w:rPr>
        <w:t>No que tange à finalidade de apoiar o órgão de controle externo no exercício de suas atribuições constitucionais, a Controladoria Geral do Município atendeu e consolidou, no que foi possível sua atuação, as recomendações e diligências do Tribunal de Contas do Estado, no exercício de 2022.</w:t>
      </w:r>
    </w:p>
    <w:p w14:paraId="53EC08EE" w14:textId="77777777" w:rsidR="00BC13AE" w:rsidRPr="00BC13AE" w:rsidRDefault="00BC13AE" w:rsidP="00BC13AE">
      <w:pPr>
        <w:pStyle w:val="PargrafodaLista"/>
        <w:ind w:left="0"/>
        <w:jc w:val="both"/>
        <w:rPr>
          <w:rFonts w:ascii="Arial" w:eastAsia="Times New Roman" w:hAnsi="Arial" w:cs="Arial"/>
          <w:b w:val="0"/>
          <w:color w:val="002060"/>
          <w:sz w:val="24"/>
          <w:szCs w:val="24"/>
          <w:lang w:val="pt-BR" w:eastAsia="pt-BR"/>
        </w:rPr>
      </w:pPr>
    </w:p>
    <w:p w14:paraId="211F7179" w14:textId="77777777" w:rsidR="00BC13AE" w:rsidRPr="00BC13AE" w:rsidRDefault="00BC13AE" w:rsidP="00BC13AE">
      <w:pPr>
        <w:pStyle w:val="PargrafodaLista"/>
        <w:ind w:left="0"/>
        <w:jc w:val="both"/>
        <w:rPr>
          <w:rFonts w:ascii="Arial" w:eastAsia="Times New Roman" w:hAnsi="Arial" w:cs="Arial"/>
          <w:b w:val="0"/>
          <w:color w:val="002060"/>
          <w:sz w:val="24"/>
          <w:szCs w:val="24"/>
          <w:lang w:val="pt-BR" w:eastAsia="pt-BR"/>
        </w:rPr>
      </w:pPr>
      <w:r w:rsidRPr="00BC13AE">
        <w:rPr>
          <w:rFonts w:ascii="Arial" w:eastAsia="Times New Roman" w:hAnsi="Arial" w:cs="Arial"/>
          <w:b w:val="0"/>
          <w:color w:val="002060"/>
          <w:sz w:val="24"/>
          <w:szCs w:val="24"/>
          <w:lang w:val="pt-BR" w:eastAsia="pt-BR"/>
        </w:rPr>
        <w:t>A Controladoria Geral do Município de Porto Nacional estará sempre atenta ao cumprimento das recomendações e determinações do Tribunal de Contas do Estado do Tocantins, sendo nossa missão primordial oferecer apoio aos órgãos da administração pública municipal, de forma a salvaguardar, com total transparência, os atos e fatos de natureza pública.</w:t>
      </w:r>
    </w:p>
    <w:p w14:paraId="5BC12394" w14:textId="7F3DB608" w:rsidR="00D40A89" w:rsidRDefault="00D40A89" w:rsidP="00BC13AE">
      <w:pPr>
        <w:pStyle w:val="PargrafodaLista"/>
        <w:ind w:firstLine="502"/>
        <w:rPr>
          <w:rFonts w:ascii="Arial" w:eastAsia="Times New Roman" w:hAnsi="Arial" w:cs="Arial"/>
          <w:b w:val="0"/>
          <w:color w:val="002060"/>
          <w:sz w:val="24"/>
          <w:szCs w:val="24"/>
          <w:lang w:val="pt-BR" w:eastAsia="pt-BR"/>
        </w:rPr>
      </w:pPr>
    </w:p>
    <w:p w14:paraId="7D7D5860" w14:textId="77777777" w:rsidR="00264A3F" w:rsidRDefault="00264A3F" w:rsidP="00D40A89">
      <w:pPr>
        <w:pStyle w:val="PargrafodaLista"/>
        <w:ind w:firstLine="502"/>
        <w:jc w:val="center"/>
        <w:rPr>
          <w:rFonts w:ascii="Arial" w:eastAsia="Times New Roman" w:hAnsi="Arial" w:cs="Arial"/>
          <w:b w:val="0"/>
          <w:color w:val="002060"/>
          <w:sz w:val="24"/>
          <w:szCs w:val="24"/>
          <w:lang w:val="pt-BR" w:eastAsia="pt-BR"/>
        </w:rPr>
      </w:pPr>
    </w:p>
    <w:p w14:paraId="7796A418" w14:textId="77777777" w:rsidR="00F55C28" w:rsidRDefault="00F55C28" w:rsidP="00D40A89">
      <w:pPr>
        <w:pStyle w:val="PargrafodaLista"/>
        <w:ind w:firstLine="502"/>
        <w:jc w:val="center"/>
        <w:rPr>
          <w:rFonts w:ascii="Arial" w:eastAsia="Times New Roman" w:hAnsi="Arial" w:cs="Arial"/>
          <w:b w:val="0"/>
          <w:color w:val="002060"/>
          <w:sz w:val="24"/>
          <w:szCs w:val="24"/>
          <w:lang w:val="pt-BR" w:eastAsia="pt-BR"/>
        </w:rPr>
      </w:pPr>
    </w:p>
    <w:p w14:paraId="480F8F14" w14:textId="77777777" w:rsidR="00F55C28" w:rsidRDefault="00F55C28" w:rsidP="00D40A89">
      <w:pPr>
        <w:pStyle w:val="PargrafodaLista"/>
        <w:ind w:firstLine="502"/>
        <w:jc w:val="center"/>
        <w:rPr>
          <w:rFonts w:ascii="Arial" w:eastAsia="Times New Roman" w:hAnsi="Arial" w:cs="Arial"/>
          <w:b w:val="0"/>
          <w:color w:val="002060"/>
          <w:sz w:val="24"/>
          <w:szCs w:val="24"/>
          <w:lang w:val="pt-BR" w:eastAsia="pt-BR"/>
        </w:rPr>
      </w:pPr>
    </w:p>
    <w:p w14:paraId="1E994F08" w14:textId="67F54972" w:rsidR="00D40A89" w:rsidRPr="00D40A89" w:rsidRDefault="00D40A89" w:rsidP="00F55C28">
      <w:pPr>
        <w:pStyle w:val="PargrafodaLista"/>
        <w:ind w:left="0"/>
        <w:jc w:val="center"/>
        <w:rPr>
          <w:rFonts w:ascii="Arial" w:eastAsia="Times New Roman" w:hAnsi="Arial" w:cs="Arial"/>
          <w:b w:val="0"/>
          <w:color w:val="002060"/>
          <w:sz w:val="24"/>
          <w:szCs w:val="24"/>
          <w:lang w:val="pt-BR" w:eastAsia="pt-BR"/>
        </w:rPr>
      </w:pPr>
      <w:r w:rsidRPr="00D40A89">
        <w:rPr>
          <w:rFonts w:ascii="Arial" w:eastAsia="Times New Roman" w:hAnsi="Arial" w:cs="Arial"/>
          <w:b w:val="0"/>
          <w:color w:val="002060"/>
          <w:sz w:val="24"/>
          <w:szCs w:val="24"/>
          <w:lang w:val="pt-BR" w:eastAsia="pt-BR"/>
        </w:rPr>
        <w:t>Magnum Melciades Guimarães da Silva</w:t>
      </w:r>
    </w:p>
    <w:p w14:paraId="7A79B82D" w14:textId="77777777" w:rsidR="00D40A89" w:rsidRPr="00D40A89" w:rsidRDefault="00D40A89" w:rsidP="00F55C28">
      <w:pPr>
        <w:pStyle w:val="PargrafodaLista"/>
        <w:ind w:left="0"/>
        <w:jc w:val="center"/>
        <w:rPr>
          <w:rFonts w:ascii="Arial" w:eastAsia="Times New Roman" w:hAnsi="Arial" w:cs="Arial"/>
          <w:color w:val="002060"/>
          <w:sz w:val="24"/>
          <w:szCs w:val="24"/>
          <w:lang w:val="pt-BR" w:eastAsia="pt-BR"/>
        </w:rPr>
      </w:pPr>
      <w:r w:rsidRPr="00D40A89">
        <w:rPr>
          <w:rFonts w:ascii="Arial" w:eastAsia="Times New Roman" w:hAnsi="Arial" w:cs="Arial"/>
          <w:color w:val="002060"/>
          <w:sz w:val="24"/>
          <w:szCs w:val="24"/>
          <w:lang w:val="pt-BR" w:eastAsia="pt-BR"/>
        </w:rPr>
        <w:t>Controlador Geral do Município de Porto Nacional</w:t>
      </w:r>
    </w:p>
    <w:p w14:paraId="5164FBF1" w14:textId="0EC67C49" w:rsidR="00D40A89" w:rsidRDefault="00D40A89" w:rsidP="00F55C28">
      <w:pPr>
        <w:pStyle w:val="PargrafodaLista"/>
        <w:ind w:left="0"/>
        <w:jc w:val="center"/>
        <w:rPr>
          <w:rFonts w:ascii="Arial" w:eastAsia="Times New Roman" w:hAnsi="Arial" w:cs="Arial"/>
          <w:b w:val="0"/>
          <w:color w:val="002060"/>
          <w:sz w:val="24"/>
          <w:szCs w:val="24"/>
          <w:lang w:val="pt-BR" w:eastAsia="pt-BR"/>
        </w:rPr>
      </w:pPr>
      <w:r w:rsidRPr="00D40A89">
        <w:rPr>
          <w:rFonts w:ascii="Arial" w:eastAsia="Times New Roman" w:hAnsi="Arial" w:cs="Arial"/>
          <w:b w:val="0"/>
          <w:color w:val="002060"/>
          <w:sz w:val="24"/>
          <w:szCs w:val="24"/>
          <w:lang w:val="pt-BR" w:eastAsia="pt-BR"/>
        </w:rPr>
        <w:t>Decreto Nº 774/2021</w:t>
      </w:r>
    </w:p>
    <w:p w14:paraId="6F9AB743" w14:textId="20DE62DF" w:rsidR="004D7FAD" w:rsidRDefault="004D7FAD" w:rsidP="00D40A89">
      <w:pPr>
        <w:pStyle w:val="PargrafodaLista"/>
        <w:ind w:firstLine="502"/>
        <w:jc w:val="center"/>
        <w:rPr>
          <w:rFonts w:ascii="Arial" w:eastAsia="Times New Roman" w:hAnsi="Arial" w:cs="Arial"/>
          <w:b w:val="0"/>
          <w:color w:val="002060"/>
          <w:sz w:val="24"/>
          <w:szCs w:val="24"/>
          <w:lang w:val="pt-BR" w:eastAsia="pt-BR"/>
        </w:rPr>
      </w:pPr>
    </w:p>
    <w:p w14:paraId="0E83CFCB" w14:textId="5E562208" w:rsidR="00C459C8" w:rsidRDefault="00C459C8" w:rsidP="00D40A89">
      <w:pPr>
        <w:pStyle w:val="PargrafodaLista"/>
        <w:ind w:firstLine="502"/>
        <w:jc w:val="center"/>
        <w:rPr>
          <w:rFonts w:ascii="Arial" w:eastAsia="Times New Roman" w:hAnsi="Arial" w:cs="Arial"/>
          <w:b w:val="0"/>
          <w:color w:val="002060"/>
          <w:sz w:val="24"/>
          <w:szCs w:val="24"/>
          <w:lang w:val="pt-BR" w:eastAsia="pt-BR"/>
        </w:rPr>
      </w:pPr>
    </w:p>
    <w:p w14:paraId="29647894" w14:textId="039D0D92" w:rsidR="00C459C8" w:rsidRDefault="00C459C8" w:rsidP="00D40A89">
      <w:pPr>
        <w:pStyle w:val="PargrafodaLista"/>
        <w:ind w:firstLine="502"/>
        <w:jc w:val="center"/>
        <w:rPr>
          <w:rFonts w:ascii="Arial" w:eastAsia="Times New Roman" w:hAnsi="Arial" w:cs="Arial"/>
          <w:b w:val="0"/>
          <w:color w:val="002060"/>
          <w:sz w:val="24"/>
          <w:szCs w:val="24"/>
          <w:lang w:val="pt-BR" w:eastAsia="pt-BR"/>
        </w:rPr>
      </w:pPr>
    </w:p>
    <w:p w14:paraId="3B1E4ECA" w14:textId="2EDE7B8F" w:rsidR="00C459C8" w:rsidRDefault="00C459C8" w:rsidP="00D40A89">
      <w:pPr>
        <w:pStyle w:val="PargrafodaLista"/>
        <w:ind w:firstLine="502"/>
        <w:jc w:val="center"/>
        <w:rPr>
          <w:rFonts w:ascii="Arial" w:eastAsia="Times New Roman" w:hAnsi="Arial" w:cs="Arial"/>
          <w:b w:val="0"/>
          <w:color w:val="002060"/>
          <w:sz w:val="24"/>
          <w:szCs w:val="24"/>
          <w:lang w:val="pt-BR" w:eastAsia="pt-BR"/>
        </w:rPr>
      </w:pPr>
    </w:p>
    <w:sectPr w:rsidR="00C459C8" w:rsidSect="005A3A74">
      <w:headerReference w:type="default" r:id="rId34"/>
      <w:footerReference w:type="default" r:id="rId35"/>
      <w:pgSz w:w="11906" w:h="16838" w:code="9"/>
      <w:pgMar w:top="720" w:right="849" w:bottom="720" w:left="851" w:header="0" w:footer="568" w:gutter="0"/>
      <w:pgNumType w:start="1"/>
      <w:cols w:space="720"/>
      <w:docGrid w:linePitch="38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7E5E71" w14:textId="77777777" w:rsidR="00802657" w:rsidRDefault="00802657">
      <w:r>
        <w:separator/>
      </w:r>
    </w:p>
    <w:p w14:paraId="78F9FDCC" w14:textId="77777777" w:rsidR="00802657" w:rsidRDefault="00802657"/>
  </w:endnote>
  <w:endnote w:type="continuationSeparator" w:id="0">
    <w:p w14:paraId="4047C235" w14:textId="77777777" w:rsidR="00802657" w:rsidRDefault="00802657">
      <w:r>
        <w:continuationSeparator/>
      </w:r>
    </w:p>
    <w:p w14:paraId="1BF23E47" w14:textId="77777777" w:rsidR="00802657" w:rsidRDefault="0080265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lang w:val="pt-BR"/>
      </w:rPr>
      <w:id w:val="2085107976"/>
      <w:docPartObj>
        <w:docPartGallery w:val="Page Numbers (Bottom of Page)"/>
        <w:docPartUnique/>
      </w:docPartObj>
    </w:sdtPr>
    <w:sdtEndPr/>
    <w:sdtContent>
      <w:p w14:paraId="0314B887" w14:textId="77777777" w:rsidR="00A91700" w:rsidRPr="004F0028" w:rsidRDefault="00A91700">
        <w:pPr>
          <w:pStyle w:val="Rodap"/>
          <w:rPr>
            <w:lang w:val="pt-BR"/>
          </w:rPr>
        </w:pPr>
        <w:r w:rsidRPr="00EC0C87">
          <w:rPr>
            <w:noProof/>
            <w:lang w:val="pt-BR" w:eastAsia="pt-BR"/>
          </w:rPr>
          <mc:AlternateContent>
            <mc:Choice Requires="wpg">
              <w:drawing>
                <wp:anchor distT="0" distB="0" distL="114300" distR="114300" simplePos="0" relativeHeight="251659264" behindDoc="0" locked="0" layoutInCell="0" allowOverlap="1" wp14:anchorId="48A46C51" wp14:editId="66DC4E51">
                  <wp:simplePos x="0" y="0"/>
                  <wp:positionH relativeFrom="rightMargin">
                    <wp:align>right</wp:align>
                  </wp:positionH>
                  <wp:positionV relativeFrom="bottomMargin">
                    <wp:align>bottom</wp:align>
                  </wp:positionV>
                  <wp:extent cx="914400" cy="914400"/>
                  <wp:effectExtent l="11430" t="0" r="0" b="0"/>
                  <wp:wrapNone/>
                  <wp:docPr id="9" name="Agrupar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914400"/>
                            <a:chOff x="10800" y="14400"/>
                            <a:chExt cx="1440" cy="1440"/>
                          </a:xfrm>
                        </wpg:grpSpPr>
                        <wps:wsp>
                          <wps:cNvPr id="10" name="Rectangle 5"/>
                          <wps:cNvSpPr>
                            <a:spLocks noChangeArrowheads="1"/>
                          </wps:cNvSpPr>
                          <wps:spPr bwMode="auto">
                            <a:xfrm>
                              <a:off x="10800" y="14400"/>
                              <a:ext cx="1440" cy="1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A7A6DC" w14:textId="77777777" w:rsidR="00A91700" w:rsidRDefault="00A91700"/>
                            </w:txbxContent>
                          </wps:txbx>
                          <wps:bodyPr rot="0" vert="horz" wrap="square" lIns="91440" tIns="45720" rIns="91440" bIns="45720" anchor="t" anchorCtr="0" upright="1">
                            <a:noAutofit/>
                          </wps:bodyPr>
                        </wps:wsp>
                        <wps:wsp>
                          <wps:cNvPr id="11" name="AutoShape 6"/>
                          <wps:cNvSpPr>
                            <a:spLocks noChangeArrowheads="1"/>
                          </wps:cNvSpPr>
                          <wps:spPr bwMode="auto">
                            <a:xfrm rot="13500000" flipH="1">
                              <a:off x="10813" y="14744"/>
                              <a:ext cx="1121" cy="495"/>
                            </a:xfrm>
                            <a:prstGeom prst="homePlate">
                              <a:avLst>
                                <a:gd name="adj" fmla="val 56616"/>
                              </a:avLst>
                            </a:prstGeom>
                            <a:noFill/>
                            <a:ln w="9525">
                              <a:solidFill>
                                <a:srgbClr val="5C83B4"/>
                              </a:solidFill>
                              <a:miter lim="800000"/>
                              <a:headEnd/>
                              <a:tailEnd/>
                            </a:ln>
                            <a:extLst>
                              <a:ext uri="{909E8E84-426E-40DD-AFC4-6F175D3DCCD1}">
                                <a14:hiddenFill xmlns:a14="http://schemas.microsoft.com/office/drawing/2010/main">
                                  <a:solidFill>
                                    <a:srgbClr val="5C83B4"/>
                                  </a:solidFill>
                                </a14:hiddenFill>
                              </a:ext>
                            </a:extLst>
                          </wps:spPr>
                          <wps:txbx>
                            <w:txbxContent>
                              <w:p w14:paraId="72B6DC83" w14:textId="24612756" w:rsidR="00A91700" w:rsidRDefault="00A91700">
                                <w:pPr>
                                  <w:pStyle w:val="Rodap"/>
                                  <w:jc w:val="center"/>
                                </w:pPr>
                                <w:r>
                                  <w:fldChar w:fldCharType="begin"/>
                                </w:r>
                                <w:r>
                                  <w:instrText>PAGE   \* MERGEFORMAT</w:instrText>
                                </w:r>
                                <w:r>
                                  <w:fldChar w:fldCharType="separate"/>
                                </w:r>
                                <w:r w:rsidR="00BC13AE" w:rsidRPr="00BC13AE">
                                  <w:rPr>
                                    <w:noProof/>
                                    <w:lang w:val="pt-BR"/>
                                  </w:rPr>
                                  <w:t>21</w:t>
                                </w:r>
                                <w:r>
                                  <w:fldChar w:fldCharType="end"/>
                                </w:r>
                              </w:p>
                            </w:txbxContent>
                          </wps:txbx>
                          <wps:bodyPr rot="0" vert="horz" wrap="square" lIns="91440" tIns="0" rIns="9144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A46C51" id="Agrupar 9" o:spid="_x0000_s1028" style="position:absolute;margin-left:20.8pt;margin-top:0;width:1in;height:1in;z-index:251659264;mso-position-horizontal:right;mso-position-horizontal-relative:right-margin-area;mso-position-vertical:bottom;mso-position-vertical-relative:bottom-margin-area" coordorigin="10800,14400" coordsize="144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" o:allowincell="f">
                  <v:rect id="Rectangle 5" o:spid="_x0000_s1029" style="position:absolute;left:10800;top:14400;width:144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" stroked="f">
                    <v:textbox>
                      <w:txbxContent>
                        <w:p w14:paraId="41A7A6DC" w14:textId="77777777" w:rsidR="00A91700" w:rsidRDefault="00A91700"/>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6" o:spid="_x0000_s1030" type="#_x0000_t15" style="position:absolute;left:10813;top:14744;width:1121;height:495;rotation:13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" filled="f" fillcolor="#5c83b4" strokecolor="#5c83b4">
                    <v:textbox inset=",0,,0">
                      <w:txbxContent>
                        <w:p w14:paraId="72B6DC83" w14:textId="24612756" w:rsidR="00A91700" w:rsidRDefault="00A91700">
                          <w:pPr>
                            <w:pStyle w:val="Rodap"/>
                            <w:jc w:val="center"/>
                          </w:pPr>
                          <w:r>
                            <w:fldChar w:fldCharType="begin"/>
                          </w:r>
                          <w:r>
                            <w:instrText>PAGE   \* MERGEFORMAT</w:instrText>
                          </w:r>
                          <w:r>
                            <w:fldChar w:fldCharType="separate"/>
                          </w:r>
                          <w:r w:rsidR="00BC13AE" w:rsidRPr="00BC13AE">
                            <w:rPr>
                              <w:noProof/>
                              <w:lang w:val="pt-BR"/>
                            </w:rPr>
                            <w:t>21</w:t>
                          </w:r>
                          <w:r>
                            <w:fldChar w:fldCharType="end"/>
                          </w:r>
                        </w:p>
                      </w:txbxContent>
                    </v:textbox>
                  </v:shape>
                  <w10:wrap anchorx="margin"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EA2BEC" w14:textId="77777777" w:rsidR="00802657" w:rsidRDefault="00802657">
      <w:r>
        <w:separator/>
      </w:r>
    </w:p>
    <w:p w14:paraId="5EA3BFDE" w14:textId="77777777" w:rsidR="00802657" w:rsidRDefault="00802657"/>
  </w:footnote>
  <w:footnote w:type="continuationSeparator" w:id="0">
    <w:p w14:paraId="0B38386D" w14:textId="77777777" w:rsidR="00802657" w:rsidRDefault="00802657">
      <w:r>
        <w:continuationSeparator/>
      </w:r>
    </w:p>
    <w:p w14:paraId="06D95709" w14:textId="77777777" w:rsidR="00802657" w:rsidRDefault="00802657"/>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035" w:type="dxa"/>
      <w:tblBorders>
        <w:top w:val="single" w:sz="36" w:space="0" w:color="082A75" w:themeColor="text2"/>
        <w:left w:val="single" w:sz="36" w:space="0" w:color="082A75" w:themeColor="text2"/>
        <w:bottom w:val="single" w:sz="36" w:space="0" w:color="082A75" w:themeColor="text2"/>
        <w:right w:val="single" w:sz="36" w:space="0" w:color="082A75" w:themeColor="text2"/>
        <w:insideH w:val="single" w:sz="36" w:space="0" w:color="082A75" w:themeColor="text2"/>
        <w:insideV w:val="single" w:sz="36" w:space="0" w:color="082A75" w:themeColor="text2"/>
      </w:tblBorders>
      <w:tblLook w:val="0000" w:firstRow="0" w:lastRow="0" w:firstColumn="0" w:lastColumn="0" w:noHBand="0" w:noVBand="0"/>
    </w:tblPr>
    <w:tblGrid>
      <w:gridCol w:w="10035"/>
    </w:tblGrid>
    <w:tr w:rsidR="00A91700" w:rsidRPr="004F0028" w14:paraId="212F0735" w14:textId="77777777" w:rsidTr="00360494">
      <w:trPr>
        <w:trHeight w:val="978"/>
      </w:trPr>
      <w:tc>
        <w:tcPr>
          <w:tcW w:w="10035" w:type="dxa"/>
          <w:tcBorders>
            <w:top w:val="nil"/>
            <w:left w:val="nil"/>
            <w:bottom w:val="single" w:sz="36" w:space="0" w:color="34ABA2" w:themeColor="accent3"/>
            <w:right w:val="nil"/>
          </w:tcBorders>
        </w:tcPr>
        <w:p w14:paraId="6F015537" w14:textId="77777777" w:rsidR="00A91700" w:rsidRPr="004F0028" w:rsidRDefault="00A91700">
          <w:pPr>
            <w:pStyle w:val="Cabealho"/>
            <w:rPr>
              <w:lang w:val="pt-BR"/>
            </w:rPr>
          </w:pPr>
        </w:p>
      </w:tc>
    </w:tr>
  </w:tbl>
  <w:p w14:paraId="24344935" w14:textId="77777777" w:rsidR="00A91700" w:rsidRPr="004F0028" w:rsidRDefault="00A91700" w:rsidP="00D077E9">
    <w:pPr>
      <w:pStyle w:val="Cabealho"/>
      <w:rPr>
        <w:lang w:val="pt-BR"/>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1F3337C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1.25pt;height:11.25pt" o:bullet="t">
        <v:imagedata r:id="rId1" o:title="mso7B09"/>
      </v:shape>
    </w:pict>
  </w:numPicBullet>
  <w:abstractNum w:abstractNumId="0" w15:restartNumberingAfterBreak="0">
    <w:nsid w:val="013B7220"/>
    <w:multiLevelType w:val="hybridMultilevel"/>
    <w:tmpl w:val="0C7AE728"/>
    <w:lvl w:ilvl="0" w:tplc="0416000D">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 w15:restartNumberingAfterBreak="0">
    <w:nsid w:val="019277F3"/>
    <w:multiLevelType w:val="hybridMultilevel"/>
    <w:tmpl w:val="AF5291CE"/>
    <w:lvl w:ilvl="0" w:tplc="36AA8306">
      <w:start w:val="1"/>
      <w:numFmt w:val="lowerLetter"/>
      <w:lvlText w:val="%1)"/>
      <w:lvlJc w:val="left"/>
      <w:pPr>
        <w:ind w:left="1080" w:hanging="360"/>
      </w:pPr>
      <w:rPr>
        <w:rFonts w:hint="default"/>
        <w:b/>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 w15:restartNumberingAfterBreak="0">
    <w:nsid w:val="01AD782D"/>
    <w:multiLevelType w:val="hybridMultilevel"/>
    <w:tmpl w:val="50ECFF10"/>
    <w:lvl w:ilvl="0" w:tplc="04160001">
      <w:start w:val="1"/>
      <w:numFmt w:val="bullet"/>
      <w:lvlText w:val=""/>
      <w:lvlJc w:val="left"/>
      <w:pPr>
        <w:ind w:left="2138" w:hanging="360"/>
      </w:pPr>
      <w:rPr>
        <w:rFonts w:ascii="Symbol" w:hAnsi="Symbol" w:hint="default"/>
      </w:rPr>
    </w:lvl>
    <w:lvl w:ilvl="1" w:tplc="04160003" w:tentative="1">
      <w:start w:val="1"/>
      <w:numFmt w:val="bullet"/>
      <w:lvlText w:val="o"/>
      <w:lvlJc w:val="left"/>
      <w:pPr>
        <w:ind w:left="2858" w:hanging="360"/>
      </w:pPr>
      <w:rPr>
        <w:rFonts w:ascii="Courier New" w:hAnsi="Courier New" w:cs="Courier New" w:hint="default"/>
      </w:rPr>
    </w:lvl>
    <w:lvl w:ilvl="2" w:tplc="04160005" w:tentative="1">
      <w:start w:val="1"/>
      <w:numFmt w:val="bullet"/>
      <w:lvlText w:val=""/>
      <w:lvlJc w:val="left"/>
      <w:pPr>
        <w:ind w:left="3578" w:hanging="360"/>
      </w:pPr>
      <w:rPr>
        <w:rFonts w:ascii="Wingdings" w:hAnsi="Wingdings" w:hint="default"/>
      </w:rPr>
    </w:lvl>
    <w:lvl w:ilvl="3" w:tplc="04160001" w:tentative="1">
      <w:start w:val="1"/>
      <w:numFmt w:val="bullet"/>
      <w:lvlText w:val=""/>
      <w:lvlJc w:val="left"/>
      <w:pPr>
        <w:ind w:left="4298" w:hanging="360"/>
      </w:pPr>
      <w:rPr>
        <w:rFonts w:ascii="Symbol" w:hAnsi="Symbol" w:hint="default"/>
      </w:rPr>
    </w:lvl>
    <w:lvl w:ilvl="4" w:tplc="04160003" w:tentative="1">
      <w:start w:val="1"/>
      <w:numFmt w:val="bullet"/>
      <w:lvlText w:val="o"/>
      <w:lvlJc w:val="left"/>
      <w:pPr>
        <w:ind w:left="5018" w:hanging="360"/>
      </w:pPr>
      <w:rPr>
        <w:rFonts w:ascii="Courier New" w:hAnsi="Courier New" w:cs="Courier New" w:hint="default"/>
      </w:rPr>
    </w:lvl>
    <w:lvl w:ilvl="5" w:tplc="04160005" w:tentative="1">
      <w:start w:val="1"/>
      <w:numFmt w:val="bullet"/>
      <w:lvlText w:val=""/>
      <w:lvlJc w:val="left"/>
      <w:pPr>
        <w:ind w:left="5738" w:hanging="360"/>
      </w:pPr>
      <w:rPr>
        <w:rFonts w:ascii="Wingdings" w:hAnsi="Wingdings" w:hint="default"/>
      </w:rPr>
    </w:lvl>
    <w:lvl w:ilvl="6" w:tplc="04160001" w:tentative="1">
      <w:start w:val="1"/>
      <w:numFmt w:val="bullet"/>
      <w:lvlText w:val=""/>
      <w:lvlJc w:val="left"/>
      <w:pPr>
        <w:ind w:left="6458" w:hanging="360"/>
      </w:pPr>
      <w:rPr>
        <w:rFonts w:ascii="Symbol" w:hAnsi="Symbol" w:hint="default"/>
      </w:rPr>
    </w:lvl>
    <w:lvl w:ilvl="7" w:tplc="04160003" w:tentative="1">
      <w:start w:val="1"/>
      <w:numFmt w:val="bullet"/>
      <w:lvlText w:val="o"/>
      <w:lvlJc w:val="left"/>
      <w:pPr>
        <w:ind w:left="7178" w:hanging="360"/>
      </w:pPr>
      <w:rPr>
        <w:rFonts w:ascii="Courier New" w:hAnsi="Courier New" w:cs="Courier New" w:hint="default"/>
      </w:rPr>
    </w:lvl>
    <w:lvl w:ilvl="8" w:tplc="04160005" w:tentative="1">
      <w:start w:val="1"/>
      <w:numFmt w:val="bullet"/>
      <w:lvlText w:val=""/>
      <w:lvlJc w:val="left"/>
      <w:pPr>
        <w:ind w:left="7898" w:hanging="360"/>
      </w:pPr>
      <w:rPr>
        <w:rFonts w:ascii="Wingdings" w:hAnsi="Wingdings" w:hint="default"/>
      </w:rPr>
    </w:lvl>
  </w:abstractNum>
  <w:abstractNum w:abstractNumId="3" w15:restartNumberingAfterBreak="0">
    <w:nsid w:val="064A0216"/>
    <w:multiLevelType w:val="hybridMultilevel"/>
    <w:tmpl w:val="3C92FCBE"/>
    <w:lvl w:ilvl="0" w:tplc="2AFA357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0BB302E0"/>
    <w:multiLevelType w:val="hybridMultilevel"/>
    <w:tmpl w:val="0C52F6A8"/>
    <w:lvl w:ilvl="0" w:tplc="A6269A2C">
      <w:start w:val="1"/>
      <w:numFmt w:val="decimal"/>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5" w15:restartNumberingAfterBreak="0">
    <w:nsid w:val="0EDD57B5"/>
    <w:multiLevelType w:val="hybridMultilevel"/>
    <w:tmpl w:val="0994BF4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1A113E7"/>
    <w:multiLevelType w:val="multilevel"/>
    <w:tmpl w:val="8CB2EDB8"/>
    <w:lvl w:ilvl="0">
      <w:start w:val="4"/>
      <w:numFmt w:val="decimal"/>
      <w:lvlText w:val="%1."/>
      <w:lvlJc w:val="left"/>
      <w:pPr>
        <w:ind w:left="390" w:hanging="390"/>
      </w:pPr>
      <w:rPr>
        <w:rFonts w:hint="default"/>
        <w:b/>
      </w:rPr>
    </w:lvl>
    <w:lvl w:ilvl="1">
      <w:start w:val="7"/>
      <w:numFmt w:val="decimal"/>
      <w:lvlText w:val="%1.%2."/>
      <w:lvlJc w:val="left"/>
      <w:pPr>
        <w:ind w:left="1429" w:hanging="720"/>
      </w:pPr>
      <w:rPr>
        <w:rFonts w:hint="default"/>
        <w:b/>
      </w:rPr>
    </w:lvl>
    <w:lvl w:ilvl="2">
      <w:start w:val="1"/>
      <w:numFmt w:val="decimal"/>
      <w:lvlText w:val="%1.%2.%3."/>
      <w:lvlJc w:val="left"/>
      <w:pPr>
        <w:ind w:left="2138" w:hanging="720"/>
      </w:pPr>
      <w:rPr>
        <w:rFonts w:hint="default"/>
        <w:b/>
      </w:rPr>
    </w:lvl>
    <w:lvl w:ilvl="3">
      <w:start w:val="1"/>
      <w:numFmt w:val="decimal"/>
      <w:lvlText w:val="%1.%2.%3.%4."/>
      <w:lvlJc w:val="left"/>
      <w:pPr>
        <w:ind w:left="3207" w:hanging="108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985" w:hanging="1440"/>
      </w:pPr>
      <w:rPr>
        <w:rFonts w:hint="default"/>
        <w:b/>
      </w:rPr>
    </w:lvl>
    <w:lvl w:ilvl="6">
      <w:start w:val="1"/>
      <w:numFmt w:val="decimal"/>
      <w:lvlText w:val="%1.%2.%3.%4.%5.%6.%7."/>
      <w:lvlJc w:val="left"/>
      <w:pPr>
        <w:ind w:left="5694" w:hanging="1440"/>
      </w:pPr>
      <w:rPr>
        <w:rFonts w:hint="default"/>
        <w:b/>
      </w:rPr>
    </w:lvl>
    <w:lvl w:ilvl="7">
      <w:start w:val="1"/>
      <w:numFmt w:val="decimal"/>
      <w:lvlText w:val="%1.%2.%3.%4.%5.%6.%7.%8."/>
      <w:lvlJc w:val="left"/>
      <w:pPr>
        <w:ind w:left="6763" w:hanging="1800"/>
      </w:pPr>
      <w:rPr>
        <w:rFonts w:hint="default"/>
        <w:b/>
      </w:rPr>
    </w:lvl>
    <w:lvl w:ilvl="8">
      <w:start w:val="1"/>
      <w:numFmt w:val="decimal"/>
      <w:lvlText w:val="%1.%2.%3.%4.%5.%6.%7.%8.%9."/>
      <w:lvlJc w:val="left"/>
      <w:pPr>
        <w:ind w:left="7832" w:hanging="2160"/>
      </w:pPr>
      <w:rPr>
        <w:rFonts w:hint="default"/>
        <w:b/>
      </w:rPr>
    </w:lvl>
  </w:abstractNum>
  <w:abstractNum w:abstractNumId="7" w15:restartNumberingAfterBreak="0">
    <w:nsid w:val="14117762"/>
    <w:multiLevelType w:val="hybridMultilevel"/>
    <w:tmpl w:val="B53A22CE"/>
    <w:lvl w:ilvl="0" w:tplc="D0106B02">
      <w:start w:val="1"/>
      <w:numFmt w:val="lowerLetter"/>
      <w:lvlText w:val="%1)"/>
      <w:lvlJc w:val="left"/>
      <w:pPr>
        <w:ind w:left="1789" w:hanging="360"/>
      </w:pPr>
      <w:rPr>
        <w:rFonts w:hint="default"/>
      </w:rPr>
    </w:lvl>
    <w:lvl w:ilvl="1" w:tplc="04160019" w:tentative="1">
      <w:start w:val="1"/>
      <w:numFmt w:val="lowerLetter"/>
      <w:lvlText w:val="%2."/>
      <w:lvlJc w:val="left"/>
      <w:pPr>
        <w:ind w:left="2509" w:hanging="360"/>
      </w:pPr>
    </w:lvl>
    <w:lvl w:ilvl="2" w:tplc="0416001B" w:tentative="1">
      <w:start w:val="1"/>
      <w:numFmt w:val="lowerRoman"/>
      <w:lvlText w:val="%3."/>
      <w:lvlJc w:val="right"/>
      <w:pPr>
        <w:ind w:left="3229" w:hanging="180"/>
      </w:pPr>
    </w:lvl>
    <w:lvl w:ilvl="3" w:tplc="0416000F" w:tentative="1">
      <w:start w:val="1"/>
      <w:numFmt w:val="decimal"/>
      <w:lvlText w:val="%4."/>
      <w:lvlJc w:val="left"/>
      <w:pPr>
        <w:ind w:left="3949" w:hanging="360"/>
      </w:pPr>
    </w:lvl>
    <w:lvl w:ilvl="4" w:tplc="04160019" w:tentative="1">
      <w:start w:val="1"/>
      <w:numFmt w:val="lowerLetter"/>
      <w:lvlText w:val="%5."/>
      <w:lvlJc w:val="left"/>
      <w:pPr>
        <w:ind w:left="4669" w:hanging="360"/>
      </w:pPr>
    </w:lvl>
    <w:lvl w:ilvl="5" w:tplc="0416001B" w:tentative="1">
      <w:start w:val="1"/>
      <w:numFmt w:val="lowerRoman"/>
      <w:lvlText w:val="%6."/>
      <w:lvlJc w:val="right"/>
      <w:pPr>
        <w:ind w:left="5389" w:hanging="180"/>
      </w:pPr>
    </w:lvl>
    <w:lvl w:ilvl="6" w:tplc="0416000F" w:tentative="1">
      <w:start w:val="1"/>
      <w:numFmt w:val="decimal"/>
      <w:lvlText w:val="%7."/>
      <w:lvlJc w:val="left"/>
      <w:pPr>
        <w:ind w:left="6109" w:hanging="360"/>
      </w:pPr>
    </w:lvl>
    <w:lvl w:ilvl="7" w:tplc="04160019" w:tentative="1">
      <w:start w:val="1"/>
      <w:numFmt w:val="lowerLetter"/>
      <w:lvlText w:val="%8."/>
      <w:lvlJc w:val="left"/>
      <w:pPr>
        <w:ind w:left="6829" w:hanging="360"/>
      </w:pPr>
    </w:lvl>
    <w:lvl w:ilvl="8" w:tplc="0416001B" w:tentative="1">
      <w:start w:val="1"/>
      <w:numFmt w:val="lowerRoman"/>
      <w:lvlText w:val="%9."/>
      <w:lvlJc w:val="right"/>
      <w:pPr>
        <w:ind w:left="7549" w:hanging="180"/>
      </w:pPr>
    </w:lvl>
  </w:abstractNum>
  <w:abstractNum w:abstractNumId="8" w15:restartNumberingAfterBreak="0">
    <w:nsid w:val="169455A6"/>
    <w:multiLevelType w:val="hybridMultilevel"/>
    <w:tmpl w:val="16FC1EFE"/>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9" w15:restartNumberingAfterBreak="0">
    <w:nsid w:val="16F31332"/>
    <w:multiLevelType w:val="hybridMultilevel"/>
    <w:tmpl w:val="23B06998"/>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1BA3649B"/>
    <w:multiLevelType w:val="hybridMultilevel"/>
    <w:tmpl w:val="7AA232CC"/>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11" w15:restartNumberingAfterBreak="0">
    <w:nsid w:val="1C8B36FC"/>
    <w:multiLevelType w:val="hybridMultilevel"/>
    <w:tmpl w:val="51547BE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2" w15:restartNumberingAfterBreak="0">
    <w:nsid w:val="20F75161"/>
    <w:multiLevelType w:val="hybridMultilevel"/>
    <w:tmpl w:val="BFC8E0B4"/>
    <w:lvl w:ilvl="0" w:tplc="45C89042">
      <w:start w:val="1"/>
      <w:numFmt w:val="lowerLetter"/>
      <w:lvlText w:val="%1)"/>
      <w:lvlJc w:val="left"/>
      <w:pPr>
        <w:ind w:left="644" w:hanging="360"/>
      </w:pPr>
      <w:rPr>
        <w:rFonts w:hint="default"/>
      </w:rPr>
    </w:lvl>
    <w:lvl w:ilvl="1" w:tplc="04160019" w:tentative="1">
      <w:start w:val="1"/>
      <w:numFmt w:val="lowerLetter"/>
      <w:lvlText w:val="%2."/>
      <w:lvlJc w:val="left"/>
      <w:pPr>
        <w:ind w:left="1364" w:hanging="360"/>
      </w:pPr>
    </w:lvl>
    <w:lvl w:ilvl="2" w:tplc="0416001B" w:tentative="1">
      <w:start w:val="1"/>
      <w:numFmt w:val="lowerRoman"/>
      <w:lvlText w:val="%3."/>
      <w:lvlJc w:val="right"/>
      <w:pPr>
        <w:ind w:left="2084" w:hanging="180"/>
      </w:pPr>
    </w:lvl>
    <w:lvl w:ilvl="3" w:tplc="0416000F" w:tentative="1">
      <w:start w:val="1"/>
      <w:numFmt w:val="decimal"/>
      <w:lvlText w:val="%4."/>
      <w:lvlJc w:val="left"/>
      <w:pPr>
        <w:ind w:left="2804" w:hanging="360"/>
      </w:pPr>
    </w:lvl>
    <w:lvl w:ilvl="4" w:tplc="04160019" w:tentative="1">
      <w:start w:val="1"/>
      <w:numFmt w:val="lowerLetter"/>
      <w:lvlText w:val="%5."/>
      <w:lvlJc w:val="left"/>
      <w:pPr>
        <w:ind w:left="3524" w:hanging="360"/>
      </w:pPr>
    </w:lvl>
    <w:lvl w:ilvl="5" w:tplc="0416001B" w:tentative="1">
      <w:start w:val="1"/>
      <w:numFmt w:val="lowerRoman"/>
      <w:lvlText w:val="%6."/>
      <w:lvlJc w:val="right"/>
      <w:pPr>
        <w:ind w:left="4244" w:hanging="180"/>
      </w:pPr>
    </w:lvl>
    <w:lvl w:ilvl="6" w:tplc="0416000F" w:tentative="1">
      <w:start w:val="1"/>
      <w:numFmt w:val="decimal"/>
      <w:lvlText w:val="%7."/>
      <w:lvlJc w:val="left"/>
      <w:pPr>
        <w:ind w:left="4964" w:hanging="360"/>
      </w:pPr>
    </w:lvl>
    <w:lvl w:ilvl="7" w:tplc="04160019" w:tentative="1">
      <w:start w:val="1"/>
      <w:numFmt w:val="lowerLetter"/>
      <w:lvlText w:val="%8."/>
      <w:lvlJc w:val="left"/>
      <w:pPr>
        <w:ind w:left="5684" w:hanging="360"/>
      </w:pPr>
    </w:lvl>
    <w:lvl w:ilvl="8" w:tplc="0416001B" w:tentative="1">
      <w:start w:val="1"/>
      <w:numFmt w:val="lowerRoman"/>
      <w:lvlText w:val="%9."/>
      <w:lvlJc w:val="right"/>
      <w:pPr>
        <w:ind w:left="6404" w:hanging="180"/>
      </w:pPr>
    </w:lvl>
  </w:abstractNum>
  <w:abstractNum w:abstractNumId="13" w15:restartNumberingAfterBreak="0">
    <w:nsid w:val="22ED07FE"/>
    <w:multiLevelType w:val="hybridMultilevel"/>
    <w:tmpl w:val="7DEE7822"/>
    <w:lvl w:ilvl="0" w:tplc="881892CE">
      <w:start w:val="1"/>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4" w15:restartNumberingAfterBreak="0">
    <w:nsid w:val="2453301B"/>
    <w:multiLevelType w:val="hybridMultilevel"/>
    <w:tmpl w:val="F1D4EE96"/>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5" w15:restartNumberingAfterBreak="0">
    <w:nsid w:val="252E15D3"/>
    <w:multiLevelType w:val="hybridMultilevel"/>
    <w:tmpl w:val="6318E5D8"/>
    <w:lvl w:ilvl="0" w:tplc="38E64BBE">
      <w:start w:val="1"/>
      <w:numFmt w:val="lowerLetter"/>
      <w:lvlText w:val="%1)"/>
      <w:lvlJc w:val="left"/>
      <w:pPr>
        <w:ind w:left="750" w:hanging="360"/>
      </w:pPr>
      <w:rPr>
        <w:rFonts w:hint="default"/>
        <w:b/>
      </w:rPr>
    </w:lvl>
    <w:lvl w:ilvl="1" w:tplc="04160019" w:tentative="1">
      <w:start w:val="1"/>
      <w:numFmt w:val="lowerLetter"/>
      <w:lvlText w:val="%2."/>
      <w:lvlJc w:val="left"/>
      <w:pPr>
        <w:ind w:left="1470" w:hanging="360"/>
      </w:pPr>
    </w:lvl>
    <w:lvl w:ilvl="2" w:tplc="0416001B" w:tentative="1">
      <w:start w:val="1"/>
      <w:numFmt w:val="lowerRoman"/>
      <w:lvlText w:val="%3."/>
      <w:lvlJc w:val="right"/>
      <w:pPr>
        <w:ind w:left="2190" w:hanging="180"/>
      </w:pPr>
    </w:lvl>
    <w:lvl w:ilvl="3" w:tplc="0416000F" w:tentative="1">
      <w:start w:val="1"/>
      <w:numFmt w:val="decimal"/>
      <w:lvlText w:val="%4."/>
      <w:lvlJc w:val="left"/>
      <w:pPr>
        <w:ind w:left="2910" w:hanging="360"/>
      </w:pPr>
    </w:lvl>
    <w:lvl w:ilvl="4" w:tplc="04160019" w:tentative="1">
      <w:start w:val="1"/>
      <w:numFmt w:val="lowerLetter"/>
      <w:lvlText w:val="%5."/>
      <w:lvlJc w:val="left"/>
      <w:pPr>
        <w:ind w:left="3630" w:hanging="360"/>
      </w:pPr>
    </w:lvl>
    <w:lvl w:ilvl="5" w:tplc="0416001B" w:tentative="1">
      <w:start w:val="1"/>
      <w:numFmt w:val="lowerRoman"/>
      <w:lvlText w:val="%6."/>
      <w:lvlJc w:val="right"/>
      <w:pPr>
        <w:ind w:left="4350" w:hanging="180"/>
      </w:pPr>
    </w:lvl>
    <w:lvl w:ilvl="6" w:tplc="0416000F" w:tentative="1">
      <w:start w:val="1"/>
      <w:numFmt w:val="decimal"/>
      <w:lvlText w:val="%7."/>
      <w:lvlJc w:val="left"/>
      <w:pPr>
        <w:ind w:left="5070" w:hanging="360"/>
      </w:pPr>
    </w:lvl>
    <w:lvl w:ilvl="7" w:tplc="04160019" w:tentative="1">
      <w:start w:val="1"/>
      <w:numFmt w:val="lowerLetter"/>
      <w:lvlText w:val="%8."/>
      <w:lvlJc w:val="left"/>
      <w:pPr>
        <w:ind w:left="5790" w:hanging="360"/>
      </w:pPr>
    </w:lvl>
    <w:lvl w:ilvl="8" w:tplc="0416001B" w:tentative="1">
      <w:start w:val="1"/>
      <w:numFmt w:val="lowerRoman"/>
      <w:lvlText w:val="%9."/>
      <w:lvlJc w:val="right"/>
      <w:pPr>
        <w:ind w:left="6510" w:hanging="180"/>
      </w:pPr>
    </w:lvl>
  </w:abstractNum>
  <w:abstractNum w:abstractNumId="16" w15:restartNumberingAfterBreak="0">
    <w:nsid w:val="276469D0"/>
    <w:multiLevelType w:val="hybridMultilevel"/>
    <w:tmpl w:val="4058EEFA"/>
    <w:lvl w:ilvl="0" w:tplc="04160001">
      <w:start w:val="1"/>
      <w:numFmt w:val="bullet"/>
      <w:lvlText w:val=""/>
      <w:lvlJc w:val="left"/>
      <w:pPr>
        <w:ind w:left="1713" w:hanging="360"/>
      </w:pPr>
      <w:rPr>
        <w:rFonts w:ascii="Symbol" w:hAnsi="Symbol" w:hint="default"/>
      </w:rPr>
    </w:lvl>
    <w:lvl w:ilvl="1" w:tplc="04160003" w:tentative="1">
      <w:start w:val="1"/>
      <w:numFmt w:val="bullet"/>
      <w:lvlText w:val="o"/>
      <w:lvlJc w:val="left"/>
      <w:pPr>
        <w:ind w:left="2433" w:hanging="360"/>
      </w:pPr>
      <w:rPr>
        <w:rFonts w:ascii="Courier New" w:hAnsi="Courier New" w:cs="Courier New" w:hint="default"/>
      </w:rPr>
    </w:lvl>
    <w:lvl w:ilvl="2" w:tplc="04160005" w:tentative="1">
      <w:start w:val="1"/>
      <w:numFmt w:val="bullet"/>
      <w:lvlText w:val=""/>
      <w:lvlJc w:val="left"/>
      <w:pPr>
        <w:ind w:left="3153" w:hanging="360"/>
      </w:pPr>
      <w:rPr>
        <w:rFonts w:ascii="Wingdings" w:hAnsi="Wingdings" w:hint="default"/>
      </w:rPr>
    </w:lvl>
    <w:lvl w:ilvl="3" w:tplc="04160001" w:tentative="1">
      <w:start w:val="1"/>
      <w:numFmt w:val="bullet"/>
      <w:lvlText w:val=""/>
      <w:lvlJc w:val="left"/>
      <w:pPr>
        <w:ind w:left="3873" w:hanging="360"/>
      </w:pPr>
      <w:rPr>
        <w:rFonts w:ascii="Symbol" w:hAnsi="Symbol" w:hint="default"/>
      </w:rPr>
    </w:lvl>
    <w:lvl w:ilvl="4" w:tplc="04160003" w:tentative="1">
      <w:start w:val="1"/>
      <w:numFmt w:val="bullet"/>
      <w:lvlText w:val="o"/>
      <w:lvlJc w:val="left"/>
      <w:pPr>
        <w:ind w:left="4593" w:hanging="360"/>
      </w:pPr>
      <w:rPr>
        <w:rFonts w:ascii="Courier New" w:hAnsi="Courier New" w:cs="Courier New" w:hint="default"/>
      </w:rPr>
    </w:lvl>
    <w:lvl w:ilvl="5" w:tplc="04160005" w:tentative="1">
      <w:start w:val="1"/>
      <w:numFmt w:val="bullet"/>
      <w:lvlText w:val=""/>
      <w:lvlJc w:val="left"/>
      <w:pPr>
        <w:ind w:left="5313" w:hanging="360"/>
      </w:pPr>
      <w:rPr>
        <w:rFonts w:ascii="Wingdings" w:hAnsi="Wingdings" w:hint="default"/>
      </w:rPr>
    </w:lvl>
    <w:lvl w:ilvl="6" w:tplc="04160001" w:tentative="1">
      <w:start w:val="1"/>
      <w:numFmt w:val="bullet"/>
      <w:lvlText w:val=""/>
      <w:lvlJc w:val="left"/>
      <w:pPr>
        <w:ind w:left="6033" w:hanging="360"/>
      </w:pPr>
      <w:rPr>
        <w:rFonts w:ascii="Symbol" w:hAnsi="Symbol" w:hint="default"/>
      </w:rPr>
    </w:lvl>
    <w:lvl w:ilvl="7" w:tplc="04160003" w:tentative="1">
      <w:start w:val="1"/>
      <w:numFmt w:val="bullet"/>
      <w:lvlText w:val="o"/>
      <w:lvlJc w:val="left"/>
      <w:pPr>
        <w:ind w:left="6753" w:hanging="360"/>
      </w:pPr>
      <w:rPr>
        <w:rFonts w:ascii="Courier New" w:hAnsi="Courier New" w:cs="Courier New" w:hint="default"/>
      </w:rPr>
    </w:lvl>
    <w:lvl w:ilvl="8" w:tplc="04160005" w:tentative="1">
      <w:start w:val="1"/>
      <w:numFmt w:val="bullet"/>
      <w:lvlText w:val=""/>
      <w:lvlJc w:val="left"/>
      <w:pPr>
        <w:ind w:left="7473" w:hanging="360"/>
      </w:pPr>
      <w:rPr>
        <w:rFonts w:ascii="Wingdings" w:hAnsi="Wingdings" w:hint="default"/>
      </w:rPr>
    </w:lvl>
  </w:abstractNum>
  <w:abstractNum w:abstractNumId="17" w15:restartNumberingAfterBreak="0">
    <w:nsid w:val="29820FF8"/>
    <w:multiLevelType w:val="hybridMultilevel"/>
    <w:tmpl w:val="30B28C26"/>
    <w:lvl w:ilvl="0" w:tplc="04160001">
      <w:start w:val="1"/>
      <w:numFmt w:val="bullet"/>
      <w:lvlText w:val=""/>
      <w:lvlJc w:val="left"/>
      <w:pPr>
        <w:ind w:left="1724" w:hanging="360"/>
      </w:pPr>
      <w:rPr>
        <w:rFonts w:ascii="Symbol" w:hAnsi="Symbol" w:hint="default"/>
      </w:rPr>
    </w:lvl>
    <w:lvl w:ilvl="1" w:tplc="04160003" w:tentative="1">
      <w:start w:val="1"/>
      <w:numFmt w:val="bullet"/>
      <w:lvlText w:val="o"/>
      <w:lvlJc w:val="left"/>
      <w:pPr>
        <w:ind w:left="2444" w:hanging="360"/>
      </w:pPr>
      <w:rPr>
        <w:rFonts w:ascii="Courier New" w:hAnsi="Courier New" w:cs="Courier New" w:hint="default"/>
      </w:rPr>
    </w:lvl>
    <w:lvl w:ilvl="2" w:tplc="04160005" w:tentative="1">
      <w:start w:val="1"/>
      <w:numFmt w:val="bullet"/>
      <w:lvlText w:val=""/>
      <w:lvlJc w:val="left"/>
      <w:pPr>
        <w:ind w:left="3164" w:hanging="360"/>
      </w:pPr>
      <w:rPr>
        <w:rFonts w:ascii="Wingdings" w:hAnsi="Wingdings" w:hint="default"/>
      </w:rPr>
    </w:lvl>
    <w:lvl w:ilvl="3" w:tplc="04160001" w:tentative="1">
      <w:start w:val="1"/>
      <w:numFmt w:val="bullet"/>
      <w:lvlText w:val=""/>
      <w:lvlJc w:val="left"/>
      <w:pPr>
        <w:ind w:left="3884" w:hanging="360"/>
      </w:pPr>
      <w:rPr>
        <w:rFonts w:ascii="Symbol" w:hAnsi="Symbol" w:hint="default"/>
      </w:rPr>
    </w:lvl>
    <w:lvl w:ilvl="4" w:tplc="04160003" w:tentative="1">
      <w:start w:val="1"/>
      <w:numFmt w:val="bullet"/>
      <w:lvlText w:val="o"/>
      <w:lvlJc w:val="left"/>
      <w:pPr>
        <w:ind w:left="4604" w:hanging="360"/>
      </w:pPr>
      <w:rPr>
        <w:rFonts w:ascii="Courier New" w:hAnsi="Courier New" w:cs="Courier New" w:hint="default"/>
      </w:rPr>
    </w:lvl>
    <w:lvl w:ilvl="5" w:tplc="04160005" w:tentative="1">
      <w:start w:val="1"/>
      <w:numFmt w:val="bullet"/>
      <w:lvlText w:val=""/>
      <w:lvlJc w:val="left"/>
      <w:pPr>
        <w:ind w:left="5324" w:hanging="360"/>
      </w:pPr>
      <w:rPr>
        <w:rFonts w:ascii="Wingdings" w:hAnsi="Wingdings" w:hint="default"/>
      </w:rPr>
    </w:lvl>
    <w:lvl w:ilvl="6" w:tplc="04160001" w:tentative="1">
      <w:start w:val="1"/>
      <w:numFmt w:val="bullet"/>
      <w:lvlText w:val=""/>
      <w:lvlJc w:val="left"/>
      <w:pPr>
        <w:ind w:left="6044" w:hanging="360"/>
      </w:pPr>
      <w:rPr>
        <w:rFonts w:ascii="Symbol" w:hAnsi="Symbol" w:hint="default"/>
      </w:rPr>
    </w:lvl>
    <w:lvl w:ilvl="7" w:tplc="04160003" w:tentative="1">
      <w:start w:val="1"/>
      <w:numFmt w:val="bullet"/>
      <w:lvlText w:val="o"/>
      <w:lvlJc w:val="left"/>
      <w:pPr>
        <w:ind w:left="6764" w:hanging="360"/>
      </w:pPr>
      <w:rPr>
        <w:rFonts w:ascii="Courier New" w:hAnsi="Courier New" w:cs="Courier New" w:hint="default"/>
      </w:rPr>
    </w:lvl>
    <w:lvl w:ilvl="8" w:tplc="04160005" w:tentative="1">
      <w:start w:val="1"/>
      <w:numFmt w:val="bullet"/>
      <w:lvlText w:val=""/>
      <w:lvlJc w:val="left"/>
      <w:pPr>
        <w:ind w:left="7484" w:hanging="360"/>
      </w:pPr>
      <w:rPr>
        <w:rFonts w:ascii="Wingdings" w:hAnsi="Wingdings" w:hint="default"/>
      </w:rPr>
    </w:lvl>
  </w:abstractNum>
  <w:abstractNum w:abstractNumId="18" w15:restartNumberingAfterBreak="0">
    <w:nsid w:val="29E72F95"/>
    <w:multiLevelType w:val="hybridMultilevel"/>
    <w:tmpl w:val="EE48FFB4"/>
    <w:lvl w:ilvl="0" w:tplc="385EE832">
      <w:start w:val="1"/>
      <w:numFmt w:val="lowerLetter"/>
      <w:lvlText w:val="%1)"/>
      <w:lvlJc w:val="left"/>
      <w:pPr>
        <w:ind w:left="704" w:hanging="420"/>
      </w:pPr>
      <w:rPr>
        <w:rFonts w:hint="default"/>
        <w:b/>
      </w:rPr>
    </w:lvl>
    <w:lvl w:ilvl="1" w:tplc="04160019" w:tentative="1">
      <w:start w:val="1"/>
      <w:numFmt w:val="lowerLetter"/>
      <w:lvlText w:val="%2."/>
      <w:lvlJc w:val="left"/>
      <w:pPr>
        <w:ind w:left="1364" w:hanging="360"/>
      </w:pPr>
    </w:lvl>
    <w:lvl w:ilvl="2" w:tplc="0416001B" w:tentative="1">
      <w:start w:val="1"/>
      <w:numFmt w:val="lowerRoman"/>
      <w:lvlText w:val="%3."/>
      <w:lvlJc w:val="right"/>
      <w:pPr>
        <w:ind w:left="2084" w:hanging="180"/>
      </w:pPr>
    </w:lvl>
    <w:lvl w:ilvl="3" w:tplc="0416000F" w:tentative="1">
      <w:start w:val="1"/>
      <w:numFmt w:val="decimal"/>
      <w:lvlText w:val="%4."/>
      <w:lvlJc w:val="left"/>
      <w:pPr>
        <w:ind w:left="2804" w:hanging="360"/>
      </w:pPr>
    </w:lvl>
    <w:lvl w:ilvl="4" w:tplc="04160019" w:tentative="1">
      <w:start w:val="1"/>
      <w:numFmt w:val="lowerLetter"/>
      <w:lvlText w:val="%5."/>
      <w:lvlJc w:val="left"/>
      <w:pPr>
        <w:ind w:left="3524" w:hanging="360"/>
      </w:pPr>
    </w:lvl>
    <w:lvl w:ilvl="5" w:tplc="0416001B" w:tentative="1">
      <w:start w:val="1"/>
      <w:numFmt w:val="lowerRoman"/>
      <w:lvlText w:val="%6."/>
      <w:lvlJc w:val="right"/>
      <w:pPr>
        <w:ind w:left="4244" w:hanging="180"/>
      </w:pPr>
    </w:lvl>
    <w:lvl w:ilvl="6" w:tplc="0416000F" w:tentative="1">
      <w:start w:val="1"/>
      <w:numFmt w:val="decimal"/>
      <w:lvlText w:val="%7."/>
      <w:lvlJc w:val="left"/>
      <w:pPr>
        <w:ind w:left="4964" w:hanging="360"/>
      </w:pPr>
    </w:lvl>
    <w:lvl w:ilvl="7" w:tplc="04160019" w:tentative="1">
      <w:start w:val="1"/>
      <w:numFmt w:val="lowerLetter"/>
      <w:lvlText w:val="%8."/>
      <w:lvlJc w:val="left"/>
      <w:pPr>
        <w:ind w:left="5684" w:hanging="360"/>
      </w:pPr>
    </w:lvl>
    <w:lvl w:ilvl="8" w:tplc="0416001B" w:tentative="1">
      <w:start w:val="1"/>
      <w:numFmt w:val="lowerRoman"/>
      <w:lvlText w:val="%9."/>
      <w:lvlJc w:val="right"/>
      <w:pPr>
        <w:ind w:left="6404" w:hanging="180"/>
      </w:pPr>
    </w:lvl>
  </w:abstractNum>
  <w:abstractNum w:abstractNumId="19" w15:restartNumberingAfterBreak="0">
    <w:nsid w:val="2E3C6709"/>
    <w:multiLevelType w:val="hybridMultilevel"/>
    <w:tmpl w:val="4A983C5E"/>
    <w:lvl w:ilvl="0" w:tplc="04160001">
      <w:start w:val="1"/>
      <w:numFmt w:val="bullet"/>
      <w:lvlText w:val=""/>
      <w:lvlJc w:val="left"/>
      <w:pPr>
        <w:ind w:left="862" w:hanging="360"/>
      </w:pPr>
      <w:rPr>
        <w:rFonts w:ascii="Symbol" w:hAnsi="Symbol" w:hint="default"/>
      </w:rPr>
    </w:lvl>
    <w:lvl w:ilvl="1" w:tplc="04160003" w:tentative="1">
      <w:start w:val="1"/>
      <w:numFmt w:val="bullet"/>
      <w:lvlText w:val="o"/>
      <w:lvlJc w:val="left"/>
      <w:pPr>
        <w:ind w:left="1582" w:hanging="360"/>
      </w:pPr>
      <w:rPr>
        <w:rFonts w:ascii="Courier New" w:hAnsi="Courier New" w:cs="Courier New" w:hint="default"/>
      </w:rPr>
    </w:lvl>
    <w:lvl w:ilvl="2" w:tplc="04160005" w:tentative="1">
      <w:start w:val="1"/>
      <w:numFmt w:val="bullet"/>
      <w:lvlText w:val=""/>
      <w:lvlJc w:val="left"/>
      <w:pPr>
        <w:ind w:left="2302" w:hanging="360"/>
      </w:pPr>
      <w:rPr>
        <w:rFonts w:ascii="Wingdings" w:hAnsi="Wingdings" w:hint="default"/>
      </w:rPr>
    </w:lvl>
    <w:lvl w:ilvl="3" w:tplc="04160001" w:tentative="1">
      <w:start w:val="1"/>
      <w:numFmt w:val="bullet"/>
      <w:lvlText w:val=""/>
      <w:lvlJc w:val="left"/>
      <w:pPr>
        <w:ind w:left="3022" w:hanging="360"/>
      </w:pPr>
      <w:rPr>
        <w:rFonts w:ascii="Symbol" w:hAnsi="Symbol" w:hint="default"/>
      </w:rPr>
    </w:lvl>
    <w:lvl w:ilvl="4" w:tplc="04160003" w:tentative="1">
      <w:start w:val="1"/>
      <w:numFmt w:val="bullet"/>
      <w:lvlText w:val="o"/>
      <w:lvlJc w:val="left"/>
      <w:pPr>
        <w:ind w:left="3742" w:hanging="360"/>
      </w:pPr>
      <w:rPr>
        <w:rFonts w:ascii="Courier New" w:hAnsi="Courier New" w:cs="Courier New" w:hint="default"/>
      </w:rPr>
    </w:lvl>
    <w:lvl w:ilvl="5" w:tplc="04160005" w:tentative="1">
      <w:start w:val="1"/>
      <w:numFmt w:val="bullet"/>
      <w:lvlText w:val=""/>
      <w:lvlJc w:val="left"/>
      <w:pPr>
        <w:ind w:left="4462" w:hanging="360"/>
      </w:pPr>
      <w:rPr>
        <w:rFonts w:ascii="Wingdings" w:hAnsi="Wingdings" w:hint="default"/>
      </w:rPr>
    </w:lvl>
    <w:lvl w:ilvl="6" w:tplc="04160001" w:tentative="1">
      <w:start w:val="1"/>
      <w:numFmt w:val="bullet"/>
      <w:lvlText w:val=""/>
      <w:lvlJc w:val="left"/>
      <w:pPr>
        <w:ind w:left="5182" w:hanging="360"/>
      </w:pPr>
      <w:rPr>
        <w:rFonts w:ascii="Symbol" w:hAnsi="Symbol" w:hint="default"/>
      </w:rPr>
    </w:lvl>
    <w:lvl w:ilvl="7" w:tplc="04160003" w:tentative="1">
      <w:start w:val="1"/>
      <w:numFmt w:val="bullet"/>
      <w:lvlText w:val="o"/>
      <w:lvlJc w:val="left"/>
      <w:pPr>
        <w:ind w:left="5902" w:hanging="360"/>
      </w:pPr>
      <w:rPr>
        <w:rFonts w:ascii="Courier New" w:hAnsi="Courier New" w:cs="Courier New" w:hint="default"/>
      </w:rPr>
    </w:lvl>
    <w:lvl w:ilvl="8" w:tplc="04160005" w:tentative="1">
      <w:start w:val="1"/>
      <w:numFmt w:val="bullet"/>
      <w:lvlText w:val=""/>
      <w:lvlJc w:val="left"/>
      <w:pPr>
        <w:ind w:left="6622" w:hanging="360"/>
      </w:pPr>
      <w:rPr>
        <w:rFonts w:ascii="Wingdings" w:hAnsi="Wingdings" w:hint="default"/>
      </w:rPr>
    </w:lvl>
  </w:abstractNum>
  <w:abstractNum w:abstractNumId="20" w15:restartNumberingAfterBreak="0">
    <w:nsid w:val="3170530F"/>
    <w:multiLevelType w:val="hybridMultilevel"/>
    <w:tmpl w:val="DABC01D4"/>
    <w:lvl w:ilvl="0" w:tplc="5D60C9C6">
      <w:start w:val="1"/>
      <w:numFmt w:val="decimal"/>
      <w:lvlText w:val="%1."/>
      <w:lvlJc w:val="left"/>
      <w:pPr>
        <w:ind w:left="1080" w:hanging="360"/>
      </w:pPr>
      <w:rPr>
        <w:rFonts w:hint="default"/>
        <w:b w:val="0"/>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1" w15:restartNumberingAfterBreak="0">
    <w:nsid w:val="33D4191B"/>
    <w:multiLevelType w:val="hybridMultilevel"/>
    <w:tmpl w:val="59B26D0C"/>
    <w:lvl w:ilvl="0" w:tplc="05D2A08A">
      <w:start w:val="1"/>
      <w:numFmt w:val="decimal"/>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15:restartNumberingAfterBreak="0">
    <w:nsid w:val="3BAD1E82"/>
    <w:multiLevelType w:val="hybridMultilevel"/>
    <w:tmpl w:val="C7DA925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3C931246"/>
    <w:multiLevelType w:val="hybridMultilevel"/>
    <w:tmpl w:val="DB2E32C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3E1A3EDC"/>
    <w:multiLevelType w:val="hybridMultilevel"/>
    <w:tmpl w:val="5BA07BBC"/>
    <w:lvl w:ilvl="0" w:tplc="04160001">
      <w:start w:val="1"/>
      <w:numFmt w:val="bullet"/>
      <w:lvlText w:val=""/>
      <w:lvlJc w:val="left"/>
      <w:pPr>
        <w:ind w:left="1713" w:hanging="360"/>
      </w:pPr>
      <w:rPr>
        <w:rFonts w:ascii="Symbol" w:hAnsi="Symbol" w:hint="default"/>
      </w:rPr>
    </w:lvl>
    <w:lvl w:ilvl="1" w:tplc="04160003" w:tentative="1">
      <w:start w:val="1"/>
      <w:numFmt w:val="bullet"/>
      <w:lvlText w:val="o"/>
      <w:lvlJc w:val="left"/>
      <w:pPr>
        <w:ind w:left="2433" w:hanging="360"/>
      </w:pPr>
      <w:rPr>
        <w:rFonts w:ascii="Courier New" w:hAnsi="Courier New" w:cs="Courier New" w:hint="default"/>
      </w:rPr>
    </w:lvl>
    <w:lvl w:ilvl="2" w:tplc="04160005" w:tentative="1">
      <w:start w:val="1"/>
      <w:numFmt w:val="bullet"/>
      <w:lvlText w:val=""/>
      <w:lvlJc w:val="left"/>
      <w:pPr>
        <w:ind w:left="3153" w:hanging="360"/>
      </w:pPr>
      <w:rPr>
        <w:rFonts w:ascii="Wingdings" w:hAnsi="Wingdings" w:hint="default"/>
      </w:rPr>
    </w:lvl>
    <w:lvl w:ilvl="3" w:tplc="04160001" w:tentative="1">
      <w:start w:val="1"/>
      <w:numFmt w:val="bullet"/>
      <w:lvlText w:val=""/>
      <w:lvlJc w:val="left"/>
      <w:pPr>
        <w:ind w:left="3873" w:hanging="360"/>
      </w:pPr>
      <w:rPr>
        <w:rFonts w:ascii="Symbol" w:hAnsi="Symbol" w:hint="default"/>
      </w:rPr>
    </w:lvl>
    <w:lvl w:ilvl="4" w:tplc="04160003" w:tentative="1">
      <w:start w:val="1"/>
      <w:numFmt w:val="bullet"/>
      <w:lvlText w:val="o"/>
      <w:lvlJc w:val="left"/>
      <w:pPr>
        <w:ind w:left="4593" w:hanging="360"/>
      </w:pPr>
      <w:rPr>
        <w:rFonts w:ascii="Courier New" w:hAnsi="Courier New" w:cs="Courier New" w:hint="default"/>
      </w:rPr>
    </w:lvl>
    <w:lvl w:ilvl="5" w:tplc="04160005" w:tentative="1">
      <w:start w:val="1"/>
      <w:numFmt w:val="bullet"/>
      <w:lvlText w:val=""/>
      <w:lvlJc w:val="left"/>
      <w:pPr>
        <w:ind w:left="5313" w:hanging="360"/>
      </w:pPr>
      <w:rPr>
        <w:rFonts w:ascii="Wingdings" w:hAnsi="Wingdings" w:hint="default"/>
      </w:rPr>
    </w:lvl>
    <w:lvl w:ilvl="6" w:tplc="04160001" w:tentative="1">
      <w:start w:val="1"/>
      <w:numFmt w:val="bullet"/>
      <w:lvlText w:val=""/>
      <w:lvlJc w:val="left"/>
      <w:pPr>
        <w:ind w:left="6033" w:hanging="360"/>
      </w:pPr>
      <w:rPr>
        <w:rFonts w:ascii="Symbol" w:hAnsi="Symbol" w:hint="default"/>
      </w:rPr>
    </w:lvl>
    <w:lvl w:ilvl="7" w:tplc="04160003" w:tentative="1">
      <w:start w:val="1"/>
      <w:numFmt w:val="bullet"/>
      <w:lvlText w:val="o"/>
      <w:lvlJc w:val="left"/>
      <w:pPr>
        <w:ind w:left="6753" w:hanging="360"/>
      </w:pPr>
      <w:rPr>
        <w:rFonts w:ascii="Courier New" w:hAnsi="Courier New" w:cs="Courier New" w:hint="default"/>
      </w:rPr>
    </w:lvl>
    <w:lvl w:ilvl="8" w:tplc="04160005" w:tentative="1">
      <w:start w:val="1"/>
      <w:numFmt w:val="bullet"/>
      <w:lvlText w:val=""/>
      <w:lvlJc w:val="left"/>
      <w:pPr>
        <w:ind w:left="7473" w:hanging="360"/>
      </w:pPr>
      <w:rPr>
        <w:rFonts w:ascii="Wingdings" w:hAnsi="Wingdings" w:hint="default"/>
      </w:rPr>
    </w:lvl>
  </w:abstractNum>
  <w:abstractNum w:abstractNumId="25" w15:restartNumberingAfterBreak="0">
    <w:nsid w:val="422B374F"/>
    <w:multiLevelType w:val="hybridMultilevel"/>
    <w:tmpl w:val="DEC23FE0"/>
    <w:lvl w:ilvl="0" w:tplc="068EE216">
      <w:start w:val="1"/>
      <w:numFmt w:val="lowerLetter"/>
      <w:lvlText w:val="%1)"/>
      <w:lvlJc w:val="left"/>
      <w:pPr>
        <w:ind w:left="644" w:hanging="360"/>
      </w:pPr>
      <w:rPr>
        <w:rFonts w:hint="default"/>
        <w:b/>
      </w:rPr>
    </w:lvl>
    <w:lvl w:ilvl="1" w:tplc="04160019" w:tentative="1">
      <w:start w:val="1"/>
      <w:numFmt w:val="lowerLetter"/>
      <w:lvlText w:val="%2."/>
      <w:lvlJc w:val="left"/>
      <w:pPr>
        <w:ind w:left="1364" w:hanging="360"/>
      </w:pPr>
    </w:lvl>
    <w:lvl w:ilvl="2" w:tplc="0416001B" w:tentative="1">
      <w:start w:val="1"/>
      <w:numFmt w:val="lowerRoman"/>
      <w:lvlText w:val="%3."/>
      <w:lvlJc w:val="right"/>
      <w:pPr>
        <w:ind w:left="2084" w:hanging="180"/>
      </w:pPr>
    </w:lvl>
    <w:lvl w:ilvl="3" w:tplc="0416000F" w:tentative="1">
      <w:start w:val="1"/>
      <w:numFmt w:val="decimal"/>
      <w:lvlText w:val="%4."/>
      <w:lvlJc w:val="left"/>
      <w:pPr>
        <w:ind w:left="2804" w:hanging="360"/>
      </w:pPr>
    </w:lvl>
    <w:lvl w:ilvl="4" w:tplc="04160019" w:tentative="1">
      <w:start w:val="1"/>
      <w:numFmt w:val="lowerLetter"/>
      <w:lvlText w:val="%5."/>
      <w:lvlJc w:val="left"/>
      <w:pPr>
        <w:ind w:left="3524" w:hanging="360"/>
      </w:pPr>
    </w:lvl>
    <w:lvl w:ilvl="5" w:tplc="0416001B" w:tentative="1">
      <w:start w:val="1"/>
      <w:numFmt w:val="lowerRoman"/>
      <w:lvlText w:val="%6."/>
      <w:lvlJc w:val="right"/>
      <w:pPr>
        <w:ind w:left="4244" w:hanging="180"/>
      </w:pPr>
    </w:lvl>
    <w:lvl w:ilvl="6" w:tplc="0416000F" w:tentative="1">
      <w:start w:val="1"/>
      <w:numFmt w:val="decimal"/>
      <w:lvlText w:val="%7."/>
      <w:lvlJc w:val="left"/>
      <w:pPr>
        <w:ind w:left="4964" w:hanging="360"/>
      </w:pPr>
    </w:lvl>
    <w:lvl w:ilvl="7" w:tplc="04160019" w:tentative="1">
      <w:start w:val="1"/>
      <w:numFmt w:val="lowerLetter"/>
      <w:lvlText w:val="%8."/>
      <w:lvlJc w:val="left"/>
      <w:pPr>
        <w:ind w:left="5684" w:hanging="360"/>
      </w:pPr>
    </w:lvl>
    <w:lvl w:ilvl="8" w:tplc="0416001B" w:tentative="1">
      <w:start w:val="1"/>
      <w:numFmt w:val="lowerRoman"/>
      <w:lvlText w:val="%9."/>
      <w:lvlJc w:val="right"/>
      <w:pPr>
        <w:ind w:left="6404" w:hanging="180"/>
      </w:pPr>
    </w:lvl>
  </w:abstractNum>
  <w:abstractNum w:abstractNumId="26" w15:restartNumberingAfterBreak="0">
    <w:nsid w:val="4968660D"/>
    <w:multiLevelType w:val="hybridMultilevel"/>
    <w:tmpl w:val="627C91F8"/>
    <w:lvl w:ilvl="0" w:tplc="CCEAC530">
      <w:start w:val="1"/>
      <w:numFmt w:val="lowerLetter"/>
      <w:lvlText w:val="%1)"/>
      <w:lvlJc w:val="left"/>
      <w:pPr>
        <w:ind w:left="644" w:hanging="360"/>
      </w:pPr>
      <w:rPr>
        <w:rFonts w:hint="default"/>
        <w:b/>
      </w:rPr>
    </w:lvl>
    <w:lvl w:ilvl="1" w:tplc="04160019" w:tentative="1">
      <w:start w:val="1"/>
      <w:numFmt w:val="lowerLetter"/>
      <w:lvlText w:val="%2."/>
      <w:lvlJc w:val="left"/>
      <w:pPr>
        <w:ind w:left="1364" w:hanging="360"/>
      </w:pPr>
    </w:lvl>
    <w:lvl w:ilvl="2" w:tplc="0416001B" w:tentative="1">
      <w:start w:val="1"/>
      <w:numFmt w:val="lowerRoman"/>
      <w:lvlText w:val="%3."/>
      <w:lvlJc w:val="right"/>
      <w:pPr>
        <w:ind w:left="2084" w:hanging="180"/>
      </w:pPr>
    </w:lvl>
    <w:lvl w:ilvl="3" w:tplc="0416000F" w:tentative="1">
      <w:start w:val="1"/>
      <w:numFmt w:val="decimal"/>
      <w:lvlText w:val="%4."/>
      <w:lvlJc w:val="left"/>
      <w:pPr>
        <w:ind w:left="2804" w:hanging="360"/>
      </w:pPr>
    </w:lvl>
    <w:lvl w:ilvl="4" w:tplc="04160019" w:tentative="1">
      <w:start w:val="1"/>
      <w:numFmt w:val="lowerLetter"/>
      <w:lvlText w:val="%5."/>
      <w:lvlJc w:val="left"/>
      <w:pPr>
        <w:ind w:left="3524" w:hanging="360"/>
      </w:pPr>
    </w:lvl>
    <w:lvl w:ilvl="5" w:tplc="0416001B" w:tentative="1">
      <w:start w:val="1"/>
      <w:numFmt w:val="lowerRoman"/>
      <w:lvlText w:val="%6."/>
      <w:lvlJc w:val="right"/>
      <w:pPr>
        <w:ind w:left="4244" w:hanging="180"/>
      </w:pPr>
    </w:lvl>
    <w:lvl w:ilvl="6" w:tplc="0416000F" w:tentative="1">
      <w:start w:val="1"/>
      <w:numFmt w:val="decimal"/>
      <w:lvlText w:val="%7."/>
      <w:lvlJc w:val="left"/>
      <w:pPr>
        <w:ind w:left="4964" w:hanging="360"/>
      </w:pPr>
    </w:lvl>
    <w:lvl w:ilvl="7" w:tplc="04160019" w:tentative="1">
      <w:start w:val="1"/>
      <w:numFmt w:val="lowerLetter"/>
      <w:lvlText w:val="%8."/>
      <w:lvlJc w:val="left"/>
      <w:pPr>
        <w:ind w:left="5684" w:hanging="360"/>
      </w:pPr>
    </w:lvl>
    <w:lvl w:ilvl="8" w:tplc="0416001B" w:tentative="1">
      <w:start w:val="1"/>
      <w:numFmt w:val="lowerRoman"/>
      <w:lvlText w:val="%9."/>
      <w:lvlJc w:val="right"/>
      <w:pPr>
        <w:ind w:left="6404" w:hanging="180"/>
      </w:pPr>
    </w:lvl>
  </w:abstractNum>
  <w:abstractNum w:abstractNumId="27" w15:restartNumberingAfterBreak="0">
    <w:nsid w:val="49C147DC"/>
    <w:multiLevelType w:val="hybridMultilevel"/>
    <w:tmpl w:val="2CBA2BFA"/>
    <w:lvl w:ilvl="0" w:tplc="6FF6D004">
      <w:start w:val="1"/>
      <w:numFmt w:val="lowerLetter"/>
      <w:lvlText w:val="%1)"/>
      <w:lvlJc w:val="left"/>
      <w:pPr>
        <w:ind w:left="644" w:hanging="360"/>
      </w:pPr>
      <w:rPr>
        <w:rFonts w:hint="default"/>
        <w:b/>
      </w:rPr>
    </w:lvl>
    <w:lvl w:ilvl="1" w:tplc="04160019" w:tentative="1">
      <w:start w:val="1"/>
      <w:numFmt w:val="lowerLetter"/>
      <w:lvlText w:val="%2."/>
      <w:lvlJc w:val="left"/>
      <w:pPr>
        <w:ind w:left="1364" w:hanging="360"/>
      </w:pPr>
    </w:lvl>
    <w:lvl w:ilvl="2" w:tplc="0416001B" w:tentative="1">
      <w:start w:val="1"/>
      <w:numFmt w:val="lowerRoman"/>
      <w:lvlText w:val="%3."/>
      <w:lvlJc w:val="right"/>
      <w:pPr>
        <w:ind w:left="2084" w:hanging="180"/>
      </w:pPr>
    </w:lvl>
    <w:lvl w:ilvl="3" w:tplc="0416000F" w:tentative="1">
      <w:start w:val="1"/>
      <w:numFmt w:val="decimal"/>
      <w:lvlText w:val="%4."/>
      <w:lvlJc w:val="left"/>
      <w:pPr>
        <w:ind w:left="2804" w:hanging="360"/>
      </w:pPr>
    </w:lvl>
    <w:lvl w:ilvl="4" w:tplc="04160019" w:tentative="1">
      <w:start w:val="1"/>
      <w:numFmt w:val="lowerLetter"/>
      <w:lvlText w:val="%5."/>
      <w:lvlJc w:val="left"/>
      <w:pPr>
        <w:ind w:left="3524" w:hanging="360"/>
      </w:pPr>
    </w:lvl>
    <w:lvl w:ilvl="5" w:tplc="0416001B" w:tentative="1">
      <w:start w:val="1"/>
      <w:numFmt w:val="lowerRoman"/>
      <w:lvlText w:val="%6."/>
      <w:lvlJc w:val="right"/>
      <w:pPr>
        <w:ind w:left="4244" w:hanging="180"/>
      </w:pPr>
    </w:lvl>
    <w:lvl w:ilvl="6" w:tplc="0416000F" w:tentative="1">
      <w:start w:val="1"/>
      <w:numFmt w:val="decimal"/>
      <w:lvlText w:val="%7."/>
      <w:lvlJc w:val="left"/>
      <w:pPr>
        <w:ind w:left="4964" w:hanging="360"/>
      </w:pPr>
    </w:lvl>
    <w:lvl w:ilvl="7" w:tplc="04160019" w:tentative="1">
      <w:start w:val="1"/>
      <w:numFmt w:val="lowerLetter"/>
      <w:lvlText w:val="%8."/>
      <w:lvlJc w:val="left"/>
      <w:pPr>
        <w:ind w:left="5684" w:hanging="360"/>
      </w:pPr>
    </w:lvl>
    <w:lvl w:ilvl="8" w:tplc="0416001B" w:tentative="1">
      <w:start w:val="1"/>
      <w:numFmt w:val="lowerRoman"/>
      <w:lvlText w:val="%9."/>
      <w:lvlJc w:val="right"/>
      <w:pPr>
        <w:ind w:left="6404" w:hanging="180"/>
      </w:pPr>
    </w:lvl>
  </w:abstractNum>
  <w:abstractNum w:abstractNumId="28" w15:restartNumberingAfterBreak="0">
    <w:nsid w:val="4A3B0890"/>
    <w:multiLevelType w:val="multilevel"/>
    <w:tmpl w:val="AE824F9C"/>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4C103ACF"/>
    <w:multiLevelType w:val="multilevel"/>
    <w:tmpl w:val="D63A225C"/>
    <w:lvl w:ilvl="0">
      <w:start w:val="1"/>
      <w:numFmt w:val="decimal"/>
      <w:lvlText w:val="%1."/>
      <w:lvlJc w:val="left"/>
      <w:pPr>
        <w:ind w:left="720" w:hanging="360"/>
      </w:pPr>
      <w:rPr>
        <w:rFonts w:hint="default"/>
      </w:rPr>
    </w:lvl>
    <w:lvl w:ilvl="1">
      <w:start w:val="2"/>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0" w15:restartNumberingAfterBreak="0">
    <w:nsid w:val="4D5D3EB3"/>
    <w:multiLevelType w:val="multilevel"/>
    <w:tmpl w:val="0C3E04D6"/>
    <w:lvl w:ilvl="0">
      <w:start w:val="1"/>
      <w:numFmt w:val="decimal"/>
      <w:lvlText w:val="%1."/>
      <w:lvlJc w:val="left"/>
      <w:pPr>
        <w:ind w:left="720" w:hanging="360"/>
      </w:pPr>
      <w:rPr>
        <w:rFonts w:hint="default"/>
      </w:rPr>
    </w:lvl>
    <w:lvl w:ilvl="1">
      <w:start w:val="2"/>
      <w:numFmt w:val="decimal"/>
      <w:isLgl/>
      <w:lvlText w:val="%1.%2."/>
      <w:lvlJc w:val="left"/>
      <w:pPr>
        <w:ind w:left="1429" w:hanging="720"/>
      </w:pPr>
      <w:rPr>
        <w:rFonts w:hint="default"/>
        <w:b/>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31" w15:restartNumberingAfterBreak="0">
    <w:nsid w:val="4E1E11B8"/>
    <w:multiLevelType w:val="hybridMultilevel"/>
    <w:tmpl w:val="774C27C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15:restartNumberingAfterBreak="0">
    <w:nsid w:val="4EDF7C2E"/>
    <w:multiLevelType w:val="hybridMultilevel"/>
    <w:tmpl w:val="D332DB8C"/>
    <w:lvl w:ilvl="0" w:tplc="3CA29C94">
      <w:start w:val="1"/>
      <w:numFmt w:val="lowerLetter"/>
      <w:lvlText w:val="%1)"/>
      <w:lvlJc w:val="left"/>
      <w:pPr>
        <w:ind w:left="1539" w:hanging="405"/>
      </w:pPr>
      <w:rPr>
        <w:rFonts w:hint="default"/>
        <w:b/>
      </w:rPr>
    </w:lvl>
    <w:lvl w:ilvl="1" w:tplc="04160019" w:tentative="1">
      <w:start w:val="1"/>
      <w:numFmt w:val="lowerLetter"/>
      <w:lvlText w:val="%2."/>
      <w:lvlJc w:val="left"/>
      <w:pPr>
        <w:ind w:left="2214" w:hanging="360"/>
      </w:pPr>
    </w:lvl>
    <w:lvl w:ilvl="2" w:tplc="0416001B" w:tentative="1">
      <w:start w:val="1"/>
      <w:numFmt w:val="lowerRoman"/>
      <w:lvlText w:val="%3."/>
      <w:lvlJc w:val="right"/>
      <w:pPr>
        <w:ind w:left="2934" w:hanging="180"/>
      </w:pPr>
    </w:lvl>
    <w:lvl w:ilvl="3" w:tplc="0416000F" w:tentative="1">
      <w:start w:val="1"/>
      <w:numFmt w:val="decimal"/>
      <w:lvlText w:val="%4."/>
      <w:lvlJc w:val="left"/>
      <w:pPr>
        <w:ind w:left="3654" w:hanging="360"/>
      </w:pPr>
    </w:lvl>
    <w:lvl w:ilvl="4" w:tplc="04160019" w:tentative="1">
      <w:start w:val="1"/>
      <w:numFmt w:val="lowerLetter"/>
      <w:lvlText w:val="%5."/>
      <w:lvlJc w:val="left"/>
      <w:pPr>
        <w:ind w:left="4374" w:hanging="360"/>
      </w:pPr>
    </w:lvl>
    <w:lvl w:ilvl="5" w:tplc="0416001B" w:tentative="1">
      <w:start w:val="1"/>
      <w:numFmt w:val="lowerRoman"/>
      <w:lvlText w:val="%6."/>
      <w:lvlJc w:val="right"/>
      <w:pPr>
        <w:ind w:left="5094" w:hanging="180"/>
      </w:pPr>
    </w:lvl>
    <w:lvl w:ilvl="6" w:tplc="0416000F" w:tentative="1">
      <w:start w:val="1"/>
      <w:numFmt w:val="decimal"/>
      <w:lvlText w:val="%7."/>
      <w:lvlJc w:val="left"/>
      <w:pPr>
        <w:ind w:left="5814" w:hanging="360"/>
      </w:pPr>
    </w:lvl>
    <w:lvl w:ilvl="7" w:tplc="04160019" w:tentative="1">
      <w:start w:val="1"/>
      <w:numFmt w:val="lowerLetter"/>
      <w:lvlText w:val="%8."/>
      <w:lvlJc w:val="left"/>
      <w:pPr>
        <w:ind w:left="6534" w:hanging="360"/>
      </w:pPr>
    </w:lvl>
    <w:lvl w:ilvl="8" w:tplc="0416001B" w:tentative="1">
      <w:start w:val="1"/>
      <w:numFmt w:val="lowerRoman"/>
      <w:lvlText w:val="%9."/>
      <w:lvlJc w:val="right"/>
      <w:pPr>
        <w:ind w:left="7254" w:hanging="180"/>
      </w:pPr>
    </w:lvl>
  </w:abstractNum>
  <w:abstractNum w:abstractNumId="33" w15:restartNumberingAfterBreak="0">
    <w:nsid w:val="510E54B4"/>
    <w:multiLevelType w:val="hybridMultilevel"/>
    <w:tmpl w:val="7A08E946"/>
    <w:lvl w:ilvl="0" w:tplc="04160001">
      <w:start w:val="1"/>
      <w:numFmt w:val="bullet"/>
      <w:lvlText w:val=""/>
      <w:lvlJc w:val="left"/>
      <w:pPr>
        <w:ind w:left="1500" w:hanging="360"/>
      </w:pPr>
      <w:rPr>
        <w:rFonts w:ascii="Symbol" w:hAnsi="Symbol" w:hint="default"/>
      </w:rPr>
    </w:lvl>
    <w:lvl w:ilvl="1" w:tplc="04160003" w:tentative="1">
      <w:start w:val="1"/>
      <w:numFmt w:val="bullet"/>
      <w:lvlText w:val="o"/>
      <w:lvlJc w:val="left"/>
      <w:pPr>
        <w:ind w:left="2220" w:hanging="360"/>
      </w:pPr>
      <w:rPr>
        <w:rFonts w:ascii="Courier New" w:hAnsi="Courier New" w:cs="Courier New" w:hint="default"/>
      </w:rPr>
    </w:lvl>
    <w:lvl w:ilvl="2" w:tplc="04160005" w:tentative="1">
      <w:start w:val="1"/>
      <w:numFmt w:val="bullet"/>
      <w:lvlText w:val=""/>
      <w:lvlJc w:val="left"/>
      <w:pPr>
        <w:ind w:left="2940" w:hanging="360"/>
      </w:pPr>
      <w:rPr>
        <w:rFonts w:ascii="Wingdings" w:hAnsi="Wingdings" w:hint="default"/>
      </w:rPr>
    </w:lvl>
    <w:lvl w:ilvl="3" w:tplc="04160001" w:tentative="1">
      <w:start w:val="1"/>
      <w:numFmt w:val="bullet"/>
      <w:lvlText w:val=""/>
      <w:lvlJc w:val="left"/>
      <w:pPr>
        <w:ind w:left="3660" w:hanging="360"/>
      </w:pPr>
      <w:rPr>
        <w:rFonts w:ascii="Symbol" w:hAnsi="Symbol" w:hint="default"/>
      </w:rPr>
    </w:lvl>
    <w:lvl w:ilvl="4" w:tplc="04160003" w:tentative="1">
      <w:start w:val="1"/>
      <w:numFmt w:val="bullet"/>
      <w:lvlText w:val="o"/>
      <w:lvlJc w:val="left"/>
      <w:pPr>
        <w:ind w:left="4380" w:hanging="360"/>
      </w:pPr>
      <w:rPr>
        <w:rFonts w:ascii="Courier New" w:hAnsi="Courier New" w:cs="Courier New" w:hint="default"/>
      </w:rPr>
    </w:lvl>
    <w:lvl w:ilvl="5" w:tplc="04160005" w:tentative="1">
      <w:start w:val="1"/>
      <w:numFmt w:val="bullet"/>
      <w:lvlText w:val=""/>
      <w:lvlJc w:val="left"/>
      <w:pPr>
        <w:ind w:left="5100" w:hanging="360"/>
      </w:pPr>
      <w:rPr>
        <w:rFonts w:ascii="Wingdings" w:hAnsi="Wingdings" w:hint="default"/>
      </w:rPr>
    </w:lvl>
    <w:lvl w:ilvl="6" w:tplc="04160001" w:tentative="1">
      <w:start w:val="1"/>
      <w:numFmt w:val="bullet"/>
      <w:lvlText w:val=""/>
      <w:lvlJc w:val="left"/>
      <w:pPr>
        <w:ind w:left="5820" w:hanging="360"/>
      </w:pPr>
      <w:rPr>
        <w:rFonts w:ascii="Symbol" w:hAnsi="Symbol" w:hint="default"/>
      </w:rPr>
    </w:lvl>
    <w:lvl w:ilvl="7" w:tplc="04160003" w:tentative="1">
      <w:start w:val="1"/>
      <w:numFmt w:val="bullet"/>
      <w:lvlText w:val="o"/>
      <w:lvlJc w:val="left"/>
      <w:pPr>
        <w:ind w:left="6540" w:hanging="360"/>
      </w:pPr>
      <w:rPr>
        <w:rFonts w:ascii="Courier New" w:hAnsi="Courier New" w:cs="Courier New" w:hint="default"/>
      </w:rPr>
    </w:lvl>
    <w:lvl w:ilvl="8" w:tplc="04160005" w:tentative="1">
      <w:start w:val="1"/>
      <w:numFmt w:val="bullet"/>
      <w:lvlText w:val=""/>
      <w:lvlJc w:val="left"/>
      <w:pPr>
        <w:ind w:left="7260" w:hanging="360"/>
      </w:pPr>
      <w:rPr>
        <w:rFonts w:ascii="Wingdings" w:hAnsi="Wingdings" w:hint="default"/>
      </w:rPr>
    </w:lvl>
  </w:abstractNum>
  <w:abstractNum w:abstractNumId="34" w15:restartNumberingAfterBreak="0">
    <w:nsid w:val="51C3767B"/>
    <w:multiLevelType w:val="hybridMultilevel"/>
    <w:tmpl w:val="40BA7CD0"/>
    <w:lvl w:ilvl="0" w:tplc="04160001">
      <w:start w:val="1"/>
      <w:numFmt w:val="bullet"/>
      <w:lvlText w:val=""/>
      <w:lvlJc w:val="left"/>
      <w:pPr>
        <w:ind w:left="1713" w:hanging="360"/>
      </w:pPr>
      <w:rPr>
        <w:rFonts w:ascii="Symbol" w:hAnsi="Symbol" w:hint="default"/>
      </w:rPr>
    </w:lvl>
    <w:lvl w:ilvl="1" w:tplc="04160003" w:tentative="1">
      <w:start w:val="1"/>
      <w:numFmt w:val="bullet"/>
      <w:lvlText w:val="o"/>
      <w:lvlJc w:val="left"/>
      <w:pPr>
        <w:ind w:left="2433" w:hanging="360"/>
      </w:pPr>
      <w:rPr>
        <w:rFonts w:ascii="Courier New" w:hAnsi="Courier New" w:cs="Courier New" w:hint="default"/>
      </w:rPr>
    </w:lvl>
    <w:lvl w:ilvl="2" w:tplc="04160005" w:tentative="1">
      <w:start w:val="1"/>
      <w:numFmt w:val="bullet"/>
      <w:lvlText w:val=""/>
      <w:lvlJc w:val="left"/>
      <w:pPr>
        <w:ind w:left="3153" w:hanging="360"/>
      </w:pPr>
      <w:rPr>
        <w:rFonts w:ascii="Wingdings" w:hAnsi="Wingdings" w:hint="default"/>
      </w:rPr>
    </w:lvl>
    <w:lvl w:ilvl="3" w:tplc="04160001" w:tentative="1">
      <w:start w:val="1"/>
      <w:numFmt w:val="bullet"/>
      <w:lvlText w:val=""/>
      <w:lvlJc w:val="left"/>
      <w:pPr>
        <w:ind w:left="3873" w:hanging="360"/>
      </w:pPr>
      <w:rPr>
        <w:rFonts w:ascii="Symbol" w:hAnsi="Symbol" w:hint="default"/>
      </w:rPr>
    </w:lvl>
    <w:lvl w:ilvl="4" w:tplc="04160003" w:tentative="1">
      <w:start w:val="1"/>
      <w:numFmt w:val="bullet"/>
      <w:lvlText w:val="o"/>
      <w:lvlJc w:val="left"/>
      <w:pPr>
        <w:ind w:left="4593" w:hanging="360"/>
      </w:pPr>
      <w:rPr>
        <w:rFonts w:ascii="Courier New" w:hAnsi="Courier New" w:cs="Courier New" w:hint="default"/>
      </w:rPr>
    </w:lvl>
    <w:lvl w:ilvl="5" w:tplc="04160005" w:tentative="1">
      <w:start w:val="1"/>
      <w:numFmt w:val="bullet"/>
      <w:lvlText w:val=""/>
      <w:lvlJc w:val="left"/>
      <w:pPr>
        <w:ind w:left="5313" w:hanging="360"/>
      </w:pPr>
      <w:rPr>
        <w:rFonts w:ascii="Wingdings" w:hAnsi="Wingdings" w:hint="default"/>
      </w:rPr>
    </w:lvl>
    <w:lvl w:ilvl="6" w:tplc="04160001" w:tentative="1">
      <w:start w:val="1"/>
      <w:numFmt w:val="bullet"/>
      <w:lvlText w:val=""/>
      <w:lvlJc w:val="left"/>
      <w:pPr>
        <w:ind w:left="6033" w:hanging="360"/>
      </w:pPr>
      <w:rPr>
        <w:rFonts w:ascii="Symbol" w:hAnsi="Symbol" w:hint="default"/>
      </w:rPr>
    </w:lvl>
    <w:lvl w:ilvl="7" w:tplc="04160003" w:tentative="1">
      <w:start w:val="1"/>
      <w:numFmt w:val="bullet"/>
      <w:lvlText w:val="o"/>
      <w:lvlJc w:val="left"/>
      <w:pPr>
        <w:ind w:left="6753" w:hanging="360"/>
      </w:pPr>
      <w:rPr>
        <w:rFonts w:ascii="Courier New" w:hAnsi="Courier New" w:cs="Courier New" w:hint="default"/>
      </w:rPr>
    </w:lvl>
    <w:lvl w:ilvl="8" w:tplc="04160005" w:tentative="1">
      <w:start w:val="1"/>
      <w:numFmt w:val="bullet"/>
      <w:lvlText w:val=""/>
      <w:lvlJc w:val="left"/>
      <w:pPr>
        <w:ind w:left="7473" w:hanging="360"/>
      </w:pPr>
      <w:rPr>
        <w:rFonts w:ascii="Wingdings" w:hAnsi="Wingdings" w:hint="default"/>
      </w:rPr>
    </w:lvl>
  </w:abstractNum>
  <w:abstractNum w:abstractNumId="35" w15:restartNumberingAfterBreak="0">
    <w:nsid w:val="5C6423E3"/>
    <w:multiLevelType w:val="hybridMultilevel"/>
    <w:tmpl w:val="D69A6D4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6" w15:restartNumberingAfterBreak="0">
    <w:nsid w:val="61000FD0"/>
    <w:multiLevelType w:val="hybridMultilevel"/>
    <w:tmpl w:val="ACBEA6B2"/>
    <w:lvl w:ilvl="0" w:tplc="81BCA6D8">
      <w:start w:val="1"/>
      <w:numFmt w:val="decimalZero"/>
      <w:lvlText w:val="%1)"/>
      <w:lvlJc w:val="left"/>
      <w:pPr>
        <w:ind w:left="821" w:hanging="360"/>
      </w:pPr>
      <w:rPr>
        <w:rFonts w:ascii="Calibri" w:eastAsia="Calibri" w:hAnsi="Calibri" w:cs="Calibri" w:hint="default"/>
        <w:b w:val="0"/>
        <w:bCs w:val="0"/>
        <w:i w:val="0"/>
        <w:iCs w:val="0"/>
        <w:spacing w:val="-2"/>
        <w:w w:val="100"/>
        <w:sz w:val="22"/>
        <w:szCs w:val="22"/>
        <w:lang w:val="pt-PT" w:eastAsia="en-US" w:bidi="ar-SA"/>
      </w:rPr>
    </w:lvl>
    <w:lvl w:ilvl="1" w:tplc="218094DC">
      <w:numFmt w:val="bullet"/>
      <w:lvlText w:val="•"/>
      <w:lvlJc w:val="left"/>
      <w:pPr>
        <w:ind w:left="1610" w:hanging="360"/>
      </w:pPr>
      <w:rPr>
        <w:rFonts w:hint="default"/>
        <w:lang w:val="pt-PT" w:eastAsia="en-US" w:bidi="ar-SA"/>
      </w:rPr>
    </w:lvl>
    <w:lvl w:ilvl="2" w:tplc="43EACF3C">
      <w:numFmt w:val="bullet"/>
      <w:lvlText w:val="•"/>
      <w:lvlJc w:val="left"/>
      <w:pPr>
        <w:ind w:left="2401" w:hanging="360"/>
      </w:pPr>
      <w:rPr>
        <w:rFonts w:hint="default"/>
        <w:lang w:val="pt-PT" w:eastAsia="en-US" w:bidi="ar-SA"/>
      </w:rPr>
    </w:lvl>
    <w:lvl w:ilvl="3" w:tplc="AA028B60">
      <w:numFmt w:val="bullet"/>
      <w:lvlText w:val="•"/>
      <w:lvlJc w:val="left"/>
      <w:pPr>
        <w:ind w:left="3191" w:hanging="360"/>
      </w:pPr>
      <w:rPr>
        <w:rFonts w:hint="default"/>
        <w:lang w:val="pt-PT" w:eastAsia="en-US" w:bidi="ar-SA"/>
      </w:rPr>
    </w:lvl>
    <w:lvl w:ilvl="4" w:tplc="4FAC0F44">
      <w:numFmt w:val="bullet"/>
      <w:lvlText w:val="•"/>
      <w:lvlJc w:val="left"/>
      <w:pPr>
        <w:ind w:left="3982" w:hanging="360"/>
      </w:pPr>
      <w:rPr>
        <w:rFonts w:hint="default"/>
        <w:lang w:val="pt-PT" w:eastAsia="en-US" w:bidi="ar-SA"/>
      </w:rPr>
    </w:lvl>
    <w:lvl w:ilvl="5" w:tplc="070E104A">
      <w:numFmt w:val="bullet"/>
      <w:lvlText w:val="•"/>
      <w:lvlJc w:val="left"/>
      <w:pPr>
        <w:ind w:left="4772" w:hanging="360"/>
      </w:pPr>
      <w:rPr>
        <w:rFonts w:hint="default"/>
        <w:lang w:val="pt-PT" w:eastAsia="en-US" w:bidi="ar-SA"/>
      </w:rPr>
    </w:lvl>
    <w:lvl w:ilvl="6" w:tplc="6466023E">
      <w:numFmt w:val="bullet"/>
      <w:lvlText w:val="•"/>
      <w:lvlJc w:val="left"/>
      <w:pPr>
        <w:ind w:left="5563" w:hanging="360"/>
      </w:pPr>
      <w:rPr>
        <w:rFonts w:hint="default"/>
        <w:lang w:val="pt-PT" w:eastAsia="en-US" w:bidi="ar-SA"/>
      </w:rPr>
    </w:lvl>
    <w:lvl w:ilvl="7" w:tplc="5F7A54A8">
      <w:numFmt w:val="bullet"/>
      <w:lvlText w:val="•"/>
      <w:lvlJc w:val="left"/>
      <w:pPr>
        <w:ind w:left="6353" w:hanging="360"/>
      </w:pPr>
      <w:rPr>
        <w:rFonts w:hint="default"/>
        <w:lang w:val="pt-PT" w:eastAsia="en-US" w:bidi="ar-SA"/>
      </w:rPr>
    </w:lvl>
    <w:lvl w:ilvl="8" w:tplc="44C469B4">
      <w:numFmt w:val="bullet"/>
      <w:lvlText w:val="•"/>
      <w:lvlJc w:val="left"/>
      <w:pPr>
        <w:ind w:left="7144" w:hanging="360"/>
      </w:pPr>
      <w:rPr>
        <w:rFonts w:hint="default"/>
        <w:lang w:val="pt-PT" w:eastAsia="en-US" w:bidi="ar-SA"/>
      </w:rPr>
    </w:lvl>
  </w:abstractNum>
  <w:abstractNum w:abstractNumId="37" w15:restartNumberingAfterBreak="0">
    <w:nsid w:val="6A947DF7"/>
    <w:multiLevelType w:val="multilevel"/>
    <w:tmpl w:val="46024DC2"/>
    <w:lvl w:ilvl="0">
      <w:start w:val="1"/>
      <w:numFmt w:val="decimal"/>
      <w:lvlText w:val="%1."/>
      <w:lvlJc w:val="left"/>
      <w:pPr>
        <w:ind w:left="360" w:hanging="360"/>
      </w:pPr>
      <w:rPr>
        <w:rFonts w:hint="default"/>
        <w:color w:val="002060"/>
      </w:rPr>
    </w:lvl>
    <w:lvl w:ilvl="1">
      <w:start w:val="1"/>
      <w:numFmt w:val="decimal"/>
      <w:isLgl/>
      <w:lvlText w:val="%1.%2."/>
      <w:lvlJc w:val="left"/>
      <w:pPr>
        <w:ind w:left="1724" w:hanging="720"/>
      </w:pPr>
      <w:rPr>
        <w:rFonts w:hint="default"/>
        <w:b w:val="0"/>
      </w:rPr>
    </w:lvl>
    <w:lvl w:ilvl="2">
      <w:start w:val="1"/>
      <w:numFmt w:val="decimal"/>
      <w:isLgl/>
      <w:lvlText w:val="%1.%2.%3."/>
      <w:lvlJc w:val="left"/>
      <w:pPr>
        <w:ind w:left="2008" w:hanging="720"/>
      </w:pPr>
      <w:rPr>
        <w:rFonts w:hint="default"/>
      </w:rPr>
    </w:lvl>
    <w:lvl w:ilvl="3">
      <w:start w:val="1"/>
      <w:numFmt w:val="decimal"/>
      <w:isLgl/>
      <w:lvlText w:val="%1.%2.%3.%4."/>
      <w:lvlJc w:val="left"/>
      <w:pPr>
        <w:ind w:left="2652" w:hanging="1080"/>
      </w:pPr>
      <w:rPr>
        <w:rFonts w:hint="default"/>
      </w:rPr>
    </w:lvl>
    <w:lvl w:ilvl="4">
      <w:start w:val="1"/>
      <w:numFmt w:val="decimal"/>
      <w:isLgl/>
      <w:lvlText w:val="%1.%2.%3.%4.%5."/>
      <w:lvlJc w:val="left"/>
      <w:pPr>
        <w:ind w:left="2936" w:hanging="1080"/>
      </w:pPr>
      <w:rPr>
        <w:rFonts w:hint="default"/>
      </w:rPr>
    </w:lvl>
    <w:lvl w:ilvl="5">
      <w:start w:val="1"/>
      <w:numFmt w:val="decimal"/>
      <w:isLgl/>
      <w:lvlText w:val="%1.%2.%3.%4.%5.%6."/>
      <w:lvlJc w:val="left"/>
      <w:pPr>
        <w:ind w:left="3580" w:hanging="1440"/>
      </w:pPr>
      <w:rPr>
        <w:rFonts w:hint="default"/>
      </w:rPr>
    </w:lvl>
    <w:lvl w:ilvl="6">
      <w:start w:val="1"/>
      <w:numFmt w:val="decimal"/>
      <w:isLgl/>
      <w:lvlText w:val="%1.%2.%3.%4.%5.%6.%7."/>
      <w:lvlJc w:val="left"/>
      <w:pPr>
        <w:ind w:left="3864" w:hanging="1440"/>
      </w:pPr>
      <w:rPr>
        <w:rFonts w:hint="default"/>
      </w:rPr>
    </w:lvl>
    <w:lvl w:ilvl="7">
      <w:start w:val="1"/>
      <w:numFmt w:val="decimal"/>
      <w:isLgl/>
      <w:lvlText w:val="%1.%2.%3.%4.%5.%6.%7.%8."/>
      <w:lvlJc w:val="left"/>
      <w:pPr>
        <w:ind w:left="4508" w:hanging="1800"/>
      </w:pPr>
      <w:rPr>
        <w:rFonts w:hint="default"/>
      </w:rPr>
    </w:lvl>
    <w:lvl w:ilvl="8">
      <w:start w:val="1"/>
      <w:numFmt w:val="decimal"/>
      <w:isLgl/>
      <w:lvlText w:val="%1.%2.%3.%4.%5.%6.%7.%8.%9."/>
      <w:lvlJc w:val="left"/>
      <w:pPr>
        <w:ind w:left="5152" w:hanging="2160"/>
      </w:pPr>
      <w:rPr>
        <w:rFonts w:hint="default"/>
      </w:rPr>
    </w:lvl>
  </w:abstractNum>
  <w:abstractNum w:abstractNumId="38" w15:restartNumberingAfterBreak="0">
    <w:nsid w:val="6E185FB8"/>
    <w:multiLevelType w:val="hybridMultilevel"/>
    <w:tmpl w:val="C1DA715A"/>
    <w:lvl w:ilvl="0" w:tplc="28907A8A">
      <w:start w:val="1"/>
      <w:numFmt w:val="lowerLetter"/>
      <w:lvlText w:val="%1)"/>
      <w:lvlJc w:val="left"/>
      <w:pPr>
        <w:ind w:left="360" w:hanging="360"/>
      </w:pPr>
      <w:rPr>
        <w:b/>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39" w15:restartNumberingAfterBreak="0">
    <w:nsid w:val="6E3E1F8A"/>
    <w:multiLevelType w:val="hybridMultilevel"/>
    <w:tmpl w:val="2898C39A"/>
    <w:lvl w:ilvl="0" w:tplc="990AB66E">
      <w:start w:val="1"/>
      <w:numFmt w:val="low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15:restartNumberingAfterBreak="0">
    <w:nsid w:val="6F7E00DE"/>
    <w:multiLevelType w:val="hybridMultilevel"/>
    <w:tmpl w:val="D0887C64"/>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41" w15:restartNumberingAfterBreak="0">
    <w:nsid w:val="71004B24"/>
    <w:multiLevelType w:val="hybridMultilevel"/>
    <w:tmpl w:val="D1C2A826"/>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42" w15:restartNumberingAfterBreak="0">
    <w:nsid w:val="719F2BD6"/>
    <w:multiLevelType w:val="hybridMultilevel"/>
    <w:tmpl w:val="3C6A364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3" w15:restartNumberingAfterBreak="0">
    <w:nsid w:val="732E00F1"/>
    <w:multiLevelType w:val="hybridMultilevel"/>
    <w:tmpl w:val="82603312"/>
    <w:lvl w:ilvl="0" w:tplc="04160001">
      <w:start w:val="1"/>
      <w:numFmt w:val="bullet"/>
      <w:lvlText w:val=""/>
      <w:lvlJc w:val="left"/>
      <w:pPr>
        <w:ind w:left="1713" w:hanging="360"/>
      </w:pPr>
      <w:rPr>
        <w:rFonts w:ascii="Symbol" w:hAnsi="Symbol" w:hint="default"/>
      </w:rPr>
    </w:lvl>
    <w:lvl w:ilvl="1" w:tplc="04160003" w:tentative="1">
      <w:start w:val="1"/>
      <w:numFmt w:val="bullet"/>
      <w:lvlText w:val="o"/>
      <w:lvlJc w:val="left"/>
      <w:pPr>
        <w:ind w:left="2433" w:hanging="360"/>
      </w:pPr>
      <w:rPr>
        <w:rFonts w:ascii="Courier New" w:hAnsi="Courier New" w:cs="Courier New" w:hint="default"/>
      </w:rPr>
    </w:lvl>
    <w:lvl w:ilvl="2" w:tplc="04160005" w:tentative="1">
      <w:start w:val="1"/>
      <w:numFmt w:val="bullet"/>
      <w:lvlText w:val=""/>
      <w:lvlJc w:val="left"/>
      <w:pPr>
        <w:ind w:left="3153" w:hanging="360"/>
      </w:pPr>
      <w:rPr>
        <w:rFonts w:ascii="Wingdings" w:hAnsi="Wingdings" w:hint="default"/>
      </w:rPr>
    </w:lvl>
    <w:lvl w:ilvl="3" w:tplc="04160001" w:tentative="1">
      <w:start w:val="1"/>
      <w:numFmt w:val="bullet"/>
      <w:lvlText w:val=""/>
      <w:lvlJc w:val="left"/>
      <w:pPr>
        <w:ind w:left="3873" w:hanging="360"/>
      </w:pPr>
      <w:rPr>
        <w:rFonts w:ascii="Symbol" w:hAnsi="Symbol" w:hint="default"/>
      </w:rPr>
    </w:lvl>
    <w:lvl w:ilvl="4" w:tplc="04160003" w:tentative="1">
      <w:start w:val="1"/>
      <w:numFmt w:val="bullet"/>
      <w:lvlText w:val="o"/>
      <w:lvlJc w:val="left"/>
      <w:pPr>
        <w:ind w:left="4593" w:hanging="360"/>
      </w:pPr>
      <w:rPr>
        <w:rFonts w:ascii="Courier New" w:hAnsi="Courier New" w:cs="Courier New" w:hint="default"/>
      </w:rPr>
    </w:lvl>
    <w:lvl w:ilvl="5" w:tplc="04160005" w:tentative="1">
      <w:start w:val="1"/>
      <w:numFmt w:val="bullet"/>
      <w:lvlText w:val=""/>
      <w:lvlJc w:val="left"/>
      <w:pPr>
        <w:ind w:left="5313" w:hanging="360"/>
      </w:pPr>
      <w:rPr>
        <w:rFonts w:ascii="Wingdings" w:hAnsi="Wingdings" w:hint="default"/>
      </w:rPr>
    </w:lvl>
    <w:lvl w:ilvl="6" w:tplc="04160001" w:tentative="1">
      <w:start w:val="1"/>
      <w:numFmt w:val="bullet"/>
      <w:lvlText w:val=""/>
      <w:lvlJc w:val="left"/>
      <w:pPr>
        <w:ind w:left="6033" w:hanging="360"/>
      </w:pPr>
      <w:rPr>
        <w:rFonts w:ascii="Symbol" w:hAnsi="Symbol" w:hint="default"/>
      </w:rPr>
    </w:lvl>
    <w:lvl w:ilvl="7" w:tplc="04160003" w:tentative="1">
      <w:start w:val="1"/>
      <w:numFmt w:val="bullet"/>
      <w:lvlText w:val="o"/>
      <w:lvlJc w:val="left"/>
      <w:pPr>
        <w:ind w:left="6753" w:hanging="360"/>
      </w:pPr>
      <w:rPr>
        <w:rFonts w:ascii="Courier New" w:hAnsi="Courier New" w:cs="Courier New" w:hint="default"/>
      </w:rPr>
    </w:lvl>
    <w:lvl w:ilvl="8" w:tplc="04160005" w:tentative="1">
      <w:start w:val="1"/>
      <w:numFmt w:val="bullet"/>
      <w:lvlText w:val=""/>
      <w:lvlJc w:val="left"/>
      <w:pPr>
        <w:ind w:left="7473" w:hanging="360"/>
      </w:pPr>
      <w:rPr>
        <w:rFonts w:ascii="Wingdings" w:hAnsi="Wingdings" w:hint="default"/>
      </w:rPr>
    </w:lvl>
  </w:abstractNum>
  <w:abstractNum w:abstractNumId="44" w15:restartNumberingAfterBreak="0">
    <w:nsid w:val="775E2FCB"/>
    <w:multiLevelType w:val="hybridMultilevel"/>
    <w:tmpl w:val="2A9C1B08"/>
    <w:lvl w:ilvl="0" w:tplc="A06CBE5A">
      <w:start w:val="1"/>
      <w:numFmt w:val="lowerLetter"/>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45" w15:restartNumberingAfterBreak="0">
    <w:nsid w:val="78CB5569"/>
    <w:multiLevelType w:val="hybridMultilevel"/>
    <w:tmpl w:val="D9FAF2D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6" w15:restartNumberingAfterBreak="0">
    <w:nsid w:val="7D450A70"/>
    <w:multiLevelType w:val="hybridMultilevel"/>
    <w:tmpl w:val="3260E3A4"/>
    <w:lvl w:ilvl="0" w:tplc="04160007">
      <w:start w:val="1"/>
      <w:numFmt w:val="bullet"/>
      <w:lvlText w:val=""/>
      <w:lvlPicBulletId w:val="0"/>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47" w15:restartNumberingAfterBreak="0">
    <w:nsid w:val="7D9D41E8"/>
    <w:multiLevelType w:val="hybridMultilevel"/>
    <w:tmpl w:val="0D1C3652"/>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48" w15:restartNumberingAfterBreak="0">
    <w:nsid w:val="7DDA6383"/>
    <w:multiLevelType w:val="hybridMultilevel"/>
    <w:tmpl w:val="C4CEADF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9" w15:restartNumberingAfterBreak="0">
    <w:nsid w:val="7DEE698B"/>
    <w:multiLevelType w:val="hybridMultilevel"/>
    <w:tmpl w:val="7CE262F8"/>
    <w:lvl w:ilvl="0" w:tplc="38B031BC">
      <w:start w:val="1"/>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num w:numId="1">
    <w:abstractNumId w:val="9"/>
  </w:num>
  <w:num w:numId="2">
    <w:abstractNumId w:val="10"/>
  </w:num>
  <w:num w:numId="3">
    <w:abstractNumId w:val="28"/>
  </w:num>
  <w:num w:numId="4">
    <w:abstractNumId w:val="37"/>
  </w:num>
  <w:num w:numId="5">
    <w:abstractNumId w:val="42"/>
  </w:num>
  <w:num w:numId="6">
    <w:abstractNumId w:val="31"/>
  </w:num>
  <w:num w:numId="7">
    <w:abstractNumId w:val="49"/>
  </w:num>
  <w:num w:numId="8">
    <w:abstractNumId w:val="30"/>
  </w:num>
  <w:num w:numId="9">
    <w:abstractNumId w:val="13"/>
  </w:num>
  <w:num w:numId="10">
    <w:abstractNumId w:val="29"/>
  </w:num>
  <w:num w:numId="11">
    <w:abstractNumId w:val="20"/>
  </w:num>
  <w:num w:numId="12">
    <w:abstractNumId w:val="1"/>
  </w:num>
  <w:num w:numId="13">
    <w:abstractNumId w:val="38"/>
  </w:num>
  <w:num w:numId="14">
    <w:abstractNumId w:val="3"/>
  </w:num>
  <w:num w:numId="15">
    <w:abstractNumId w:val="27"/>
  </w:num>
  <w:num w:numId="16">
    <w:abstractNumId w:val="4"/>
  </w:num>
  <w:num w:numId="17">
    <w:abstractNumId w:val="18"/>
  </w:num>
  <w:num w:numId="18">
    <w:abstractNumId w:val="12"/>
  </w:num>
  <w:num w:numId="19">
    <w:abstractNumId w:val="25"/>
  </w:num>
  <w:num w:numId="20">
    <w:abstractNumId w:val="6"/>
  </w:num>
  <w:num w:numId="21">
    <w:abstractNumId w:val="26"/>
  </w:num>
  <w:num w:numId="22">
    <w:abstractNumId w:val="15"/>
  </w:num>
  <w:num w:numId="23">
    <w:abstractNumId w:val="39"/>
  </w:num>
  <w:num w:numId="24">
    <w:abstractNumId w:val="44"/>
  </w:num>
  <w:num w:numId="25">
    <w:abstractNumId w:val="7"/>
  </w:num>
  <w:num w:numId="26">
    <w:abstractNumId w:val="32"/>
  </w:num>
  <w:num w:numId="27">
    <w:abstractNumId w:val="33"/>
  </w:num>
  <w:num w:numId="28">
    <w:abstractNumId w:val="43"/>
  </w:num>
  <w:num w:numId="29">
    <w:abstractNumId w:val="14"/>
  </w:num>
  <w:num w:numId="30">
    <w:abstractNumId w:val="34"/>
  </w:num>
  <w:num w:numId="31">
    <w:abstractNumId w:val="16"/>
  </w:num>
  <w:num w:numId="32">
    <w:abstractNumId w:val="24"/>
  </w:num>
  <w:num w:numId="33">
    <w:abstractNumId w:val="2"/>
  </w:num>
  <w:num w:numId="34">
    <w:abstractNumId w:val="17"/>
  </w:num>
  <w:num w:numId="35">
    <w:abstractNumId w:val="46"/>
  </w:num>
  <w:num w:numId="36">
    <w:abstractNumId w:val="23"/>
  </w:num>
  <w:num w:numId="37">
    <w:abstractNumId w:val="0"/>
  </w:num>
  <w:num w:numId="38">
    <w:abstractNumId w:val="8"/>
  </w:num>
  <w:num w:numId="39">
    <w:abstractNumId w:val="36"/>
  </w:num>
  <w:num w:numId="40">
    <w:abstractNumId w:val="47"/>
  </w:num>
  <w:num w:numId="41">
    <w:abstractNumId w:val="5"/>
  </w:num>
  <w:num w:numId="42">
    <w:abstractNumId w:val="40"/>
  </w:num>
  <w:num w:numId="43">
    <w:abstractNumId w:val="11"/>
  </w:num>
  <w:num w:numId="44">
    <w:abstractNumId w:val="41"/>
  </w:num>
  <w:num w:numId="45">
    <w:abstractNumId w:val="22"/>
  </w:num>
  <w:num w:numId="46">
    <w:abstractNumId w:val="35"/>
  </w:num>
  <w:num w:numId="47">
    <w:abstractNumId w:val="45"/>
  </w:num>
  <w:num w:numId="48">
    <w:abstractNumId w:val="48"/>
  </w:num>
  <w:num w:numId="49">
    <w:abstractNumId w:val="19"/>
  </w:num>
  <w:num w:numId="50">
    <w:abstractNumId w:val="21"/>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proofState w:grammar="clean"/>
  <w:attachedTemplate r:id="rId1"/>
  <w:defaultTabStop w:val="720"/>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072A"/>
    <w:rsid w:val="000028B2"/>
    <w:rsid w:val="00005AA8"/>
    <w:rsid w:val="0001069D"/>
    <w:rsid w:val="000129A9"/>
    <w:rsid w:val="000156A4"/>
    <w:rsid w:val="0001736D"/>
    <w:rsid w:val="00017677"/>
    <w:rsid w:val="00017AE5"/>
    <w:rsid w:val="00020F63"/>
    <w:rsid w:val="000219D6"/>
    <w:rsid w:val="000225DE"/>
    <w:rsid w:val="000231FF"/>
    <w:rsid w:val="0002393C"/>
    <w:rsid w:val="0002482E"/>
    <w:rsid w:val="00024EE8"/>
    <w:rsid w:val="00025CB7"/>
    <w:rsid w:val="000267D2"/>
    <w:rsid w:val="00026C1F"/>
    <w:rsid w:val="00026CB2"/>
    <w:rsid w:val="00027387"/>
    <w:rsid w:val="0003098D"/>
    <w:rsid w:val="00032E33"/>
    <w:rsid w:val="00033962"/>
    <w:rsid w:val="00034B34"/>
    <w:rsid w:val="00036D42"/>
    <w:rsid w:val="00040B89"/>
    <w:rsid w:val="00040D70"/>
    <w:rsid w:val="00042F0D"/>
    <w:rsid w:val="000434E5"/>
    <w:rsid w:val="00044A36"/>
    <w:rsid w:val="00045DDF"/>
    <w:rsid w:val="00050324"/>
    <w:rsid w:val="00050ACE"/>
    <w:rsid w:val="00050B9F"/>
    <w:rsid w:val="0005124B"/>
    <w:rsid w:val="00051470"/>
    <w:rsid w:val="00051E9E"/>
    <w:rsid w:val="0005261E"/>
    <w:rsid w:val="000530D8"/>
    <w:rsid w:val="0005448F"/>
    <w:rsid w:val="00056A7F"/>
    <w:rsid w:val="00062082"/>
    <w:rsid w:val="00062FF6"/>
    <w:rsid w:val="00064129"/>
    <w:rsid w:val="00064362"/>
    <w:rsid w:val="00064E60"/>
    <w:rsid w:val="00066604"/>
    <w:rsid w:val="00066A3C"/>
    <w:rsid w:val="00066C43"/>
    <w:rsid w:val="00067692"/>
    <w:rsid w:val="00072F28"/>
    <w:rsid w:val="00074A3A"/>
    <w:rsid w:val="00075F65"/>
    <w:rsid w:val="0007773A"/>
    <w:rsid w:val="000800EB"/>
    <w:rsid w:val="0008058E"/>
    <w:rsid w:val="00082368"/>
    <w:rsid w:val="0008374C"/>
    <w:rsid w:val="00084150"/>
    <w:rsid w:val="00086BFB"/>
    <w:rsid w:val="00086E55"/>
    <w:rsid w:val="000873B2"/>
    <w:rsid w:val="000902F6"/>
    <w:rsid w:val="000909C3"/>
    <w:rsid w:val="00090BA7"/>
    <w:rsid w:val="000910CD"/>
    <w:rsid w:val="0009281B"/>
    <w:rsid w:val="00094168"/>
    <w:rsid w:val="0009479B"/>
    <w:rsid w:val="000958FC"/>
    <w:rsid w:val="00097EE6"/>
    <w:rsid w:val="000A0150"/>
    <w:rsid w:val="000A0911"/>
    <w:rsid w:val="000A0D0B"/>
    <w:rsid w:val="000A245D"/>
    <w:rsid w:val="000A2F22"/>
    <w:rsid w:val="000A390A"/>
    <w:rsid w:val="000A3E1A"/>
    <w:rsid w:val="000A4073"/>
    <w:rsid w:val="000A41AE"/>
    <w:rsid w:val="000A5B86"/>
    <w:rsid w:val="000A5FA8"/>
    <w:rsid w:val="000B7A52"/>
    <w:rsid w:val="000B7E54"/>
    <w:rsid w:val="000C0AE9"/>
    <w:rsid w:val="000C2AC7"/>
    <w:rsid w:val="000C374E"/>
    <w:rsid w:val="000C6B84"/>
    <w:rsid w:val="000C72C8"/>
    <w:rsid w:val="000D0766"/>
    <w:rsid w:val="000D1ABB"/>
    <w:rsid w:val="000D4786"/>
    <w:rsid w:val="000D5DAF"/>
    <w:rsid w:val="000D6616"/>
    <w:rsid w:val="000E01CF"/>
    <w:rsid w:val="000E03DA"/>
    <w:rsid w:val="000E1B06"/>
    <w:rsid w:val="000E2013"/>
    <w:rsid w:val="000E263B"/>
    <w:rsid w:val="000E2A5E"/>
    <w:rsid w:val="000E40A1"/>
    <w:rsid w:val="000E63C9"/>
    <w:rsid w:val="000F237F"/>
    <w:rsid w:val="000F2E0D"/>
    <w:rsid w:val="000F3924"/>
    <w:rsid w:val="000F3D88"/>
    <w:rsid w:val="000F5C35"/>
    <w:rsid w:val="000F6F8F"/>
    <w:rsid w:val="000F7093"/>
    <w:rsid w:val="00103409"/>
    <w:rsid w:val="0010344C"/>
    <w:rsid w:val="001039D9"/>
    <w:rsid w:val="00104B4E"/>
    <w:rsid w:val="00104DFA"/>
    <w:rsid w:val="00104EE6"/>
    <w:rsid w:val="00106E68"/>
    <w:rsid w:val="0010715C"/>
    <w:rsid w:val="001111FF"/>
    <w:rsid w:val="00111C39"/>
    <w:rsid w:val="00111E82"/>
    <w:rsid w:val="00113735"/>
    <w:rsid w:val="00114D68"/>
    <w:rsid w:val="00116803"/>
    <w:rsid w:val="00116CAE"/>
    <w:rsid w:val="00116D49"/>
    <w:rsid w:val="00117E42"/>
    <w:rsid w:val="0012075F"/>
    <w:rsid w:val="00122A2E"/>
    <w:rsid w:val="001235BD"/>
    <w:rsid w:val="00125C43"/>
    <w:rsid w:val="00126C66"/>
    <w:rsid w:val="0013022B"/>
    <w:rsid w:val="00130559"/>
    <w:rsid w:val="00130E9D"/>
    <w:rsid w:val="00131BE7"/>
    <w:rsid w:val="00133AF3"/>
    <w:rsid w:val="0013456D"/>
    <w:rsid w:val="0013642A"/>
    <w:rsid w:val="00137982"/>
    <w:rsid w:val="001401A5"/>
    <w:rsid w:val="00140211"/>
    <w:rsid w:val="001409A7"/>
    <w:rsid w:val="00141479"/>
    <w:rsid w:val="00142622"/>
    <w:rsid w:val="00143C3B"/>
    <w:rsid w:val="00147025"/>
    <w:rsid w:val="00150993"/>
    <w:rsid w:val="00150A6D"/>
    <w:rsid w:val="001518EC"/>
    <w:rsid w:val="00154A23"/>
    <w:rsid w:val="00154D0E"/>
    <w:rsid w:val="0015779E"/>
    <w:rsid w:val="0016067F"/>
    <w:rsid w:val="00161075"/>
    <w:rsid w:val="00161D0D"/>
    <w:rsid w:val="0016324F"/>
    <w:rsid w:val="00163AEE"/>
    <w:rsid w:val="0016655A"/>
    <w:rsid w:val="00166755"/>
    <w:rsid w:val="00172036"/>
    <w:rsid w:val="00173194"/>
    <w:rsid w:val="00175D88"/>
    <w:rsid w:val="0017626F"/>
    <w:rsid w:val="001770BC"/>
    <w:rsid w:val="00177506"/>
    <w:rsid w:val="00181016"/>
    <w:rsid w:val="00181DDC"/>
    <w:rsid w:val="001820A8"/>
    <w:rsid w:val="00182794"/>
    <w:rsid w:val="00183FD5"/>
    <w:rsid w:val="00184FE8"/>
    <w:rsid w:val="00185B35"/>
    <w:rsid w:val="00186032"/>
    <w:rsid w:val="00186D88"/>
    <w:rsid w:val="001908DC"/>
    <w:rsid w:val="00190D84"/>
    <w:rsid w:val="00191801"/>
    <w:rsid w:val="00191DAD"/>
    <w:rsid w:val="00193129"/>
    <w:rsid w:val="00193E5C"/>
    <w:rsid w:val="00195F7A"/>
    <w:rsid w:val="00197D2B"/>
    <w:rsid w:val="001A20CE"/>
    <w:rsid w:val="001A2841"/>
    <w:rsid w:val="001A2EEA"/>
    <w:rsid w:val="001A59D5"/>
    <w:rsid w:val="001A6549"/>
    <w:rsid w:val="001A798A"/>
    <w:rsid w:val="001A7D9B"/>
    <w:rsid w:val="001B1C7B"/>
    <w:rsid w:val="001B29F3"/>
    <w:rsid w:val="001B349D"/>
    <w:rsid w:val="001B3EDB"/>
    <w:rsid w:val="001B446E"/>
    <w:rsid w:val="001B5AEA"/>
    <w:rsid w:val="001B6E32"/>
    <w:rsid w:val="001C00D9"/>
    <w:rsid w:val="001C06AF"/>
    <w:rsid w:val="001C0BF8"/>
    <w:rsid w:val="001C14D3"/>
    <w:rsid w:val="001C27DB"/>
    <w:rsid w:val="001C34CA"/>
    <w:rsid w:val="001C3920"/>
    <w:rsid w:val="001C4898"/>
    <w:rsid w:val="001C52AA"/>
    <w:rsid w:val="001C5FA7"/>
    <w:rsid w:val="001C70E8"/>
    <w:rsid w:val="001D00DA"/>
    <w:rsid w:val="001D039B"/>
    <w:rsid w:val="001D05D3"/>
    <w:rsid w:val="001D173E"/>
    <w:rsid w:val="001D1D81"/>
    <w:rsid w:val="001D6C7D"/>
    <w:rsid w:val="001E0811"/>
    <w:rsid w:val="001E23CC"/>
    <w:rsid w:val="001E2647"/>
    <w:rsid w:val="001E4DA2"/>
    <w:rsid w:val="001E58DC"/>
    <w:rsid w:val="001E638C"/>
    <w:rsid w:val="001F000A"/>
    <w:rsid w:val="001F019F"/>
    <w:rsid w:val="001F01F5"/>
    <w:rsid w:val="001F2BC8"/>
    <w:rsid w:val="001F37F2"/>
    <w:rsid w:val="001F40A5"/>
    <w:rsid w:val="001F5F6B"/>
    <w:rsid w:val="001F713C"/>
    <w:rsid w:val="001F7CBD"/>
    <w:rsid w:val="00201AAC"/>
    <w:rsid w:val="0020287A"/>
    <w:rsid w:val="00206E21"/>
    <w:rsid w:val="0021050F"/>
    <w:rsid w:val="00211392"/>
    <w:rsid w:val="00214ABD"/>
    <w:rsid w:val="00214F65"/>
    <w:rsid w:val="002152C6"/>
    <w:rsid w:val="002160CF"/>
    <w:rsid w:val="0021652A"/>
    <w:rsid w:val="00217311"/>
    <w:rsid w:val="00217886"/>
    <w:rsid w:val="00220CCE"/>
    <w:rsid w:val="002212BD"/>
    <w:rsid w:val="002239BD"/>
    <w:rsid w:val="00223AE6"/>
    <w:rsid w:val="00223E07"/>
    <w:rsid w:val="002249A9"/>
    <w:rsid w:val="0022751B"/>
    <w:rsid w:val="00227F25"/>
    <w:rsid w:val="002314D4"/>
    <w:rsid w:val="00234DD0"/>
    <w:rsid w:val="00236B3A"/>
    <w:rsid w:val="00236F36"/>
    <w:rsid w:val="0024090F"/>
    <w:rsid w:val="00241DA3"/>
    <w:rsid w:val="00241EB4"/>
    <w:rsid w:val="00242294"/>
    <w:rsid w:val="00243EBC"/>
    <w:rsid w:val="00244149"/>
    <w:rsid w:val="00244BF1"/>
    <w:rsid w:val="00244D09"/>
    <w:rsid w:val="00246A35"/>
    <w:rsid w:val="00247603"/>
    <w:rsid w:val="00247739"/>
    <w:rsid w:val="00247DFA"/>
    <w:rsid w:val="00250911"/>
    <w:rsid w:val="00252C22"/>
    <w:rsid w:val="00253797"/>
    <w:rsid w:val="002555ED"/>
    <w:rsid w:val="0025642B"/>
    <w:rsid w:val="00257019"/>
    <w:rsid w:val="0025763A"/>
    <w:rsid w:val="00260011"/>
    <w:rsid w:val="00260971"/>
    <w:rsid w:val="0026168A"/>
    <w:rsid w:val="00262256"/>
    <w:rsid w:val="0026264F"/>
    <w:rsid w:val="00263E45"/>
    <w:rsid w:val="00264A3F"/>
    <w:rsid w:val="0026593D"/>
    <w:rsid w:val="00265BE1"/>
    <w:rsid w:val="00265EDD"/>
    <w:rsid w:val="00266493"/>
    <w:rsid w:val="00271169"/>
    <w:rsid w:val="0027117C"/>
    <w:rsid w:val="0027140E"/>
    <w:rsid w:val="002717B9"/>
    <w:rsid w:val="00271A2F"/>
    <w:rsid w:val="002720F7"/>
    <w:rsid w:val="00274132"/>
    <w:rsid w:val="00274FEC"/>
    <w:rsid w:val="002750D3"/>
    <w:rsid w:val="00275C65"/>
    <w:rsid w:val="00275CCA"/>
    <w:rsid w:val="002763B8"/>
    <w:rsid w:val="00276464"/>
    <w:rsid w:val="00277549"/>
    <w:rsid w:val="002801D4"/>
    <w:rsid w:val="0028099F"/>
    <w:rsid w:val="00281273"/>
    <w:rsid w:val="00283E79"/>
    <w:rsid w:val="00284348"/>
    <w:rsid w:val="00284C36"/>
    <w:rsid w:val="00284E80"/>
    <w:rsid w:val="002858FF"/>
    <w:rsid w:val="00287D5E"/>
    <w:rsid w:val="00290ACB"/>
    <w:rsid w:val="00293E5F"/>
    <w:rsid w:val="0029463A"/>
    <w:rsid w:val="00295C5F"/>
    <w:rsid w:val="002963AD"/>
    <w:rsid w:val="00296B89"/>
    <w:rsid w:val="00297B86"/>
    <w:rsid w:val="00297DDE"/>
    <w:rsid w:val="002A041E"/>
    <w:rsid w:val="002A1283"/>
    <w:rsid w:val="002A2867"/>
    <w:rsid w:val="002A4321"/>
    <w:rsid w:val="002A45A2"/>
    <w:rsid w:val="002A5C5B"/>
    <w:rsid w:val="002A5D1D"/>
    <w:rsid w:val="002A6983"/>
    <w:rsid w:val="002A7726"/>
    <w:rsid w:val="002B0BA4"/>
    <w:rsid w:val="002B12D2"/>
    <w:rsid w:val="002B15C1"/>
    <w:rsid w:val="002B15C6"/>
    <w:rsid w:val="002B5EE5"/>
    <w:rsid w:val="002C189D"/>
    <w:rsid w:val="002C18C6"/>
    <w:rsid w:val="002C20E3"/>
    <w:rsid w:val="002C6350"/>
    <w:rsid w:val="002C65FB"/>
    <w:rsid w:val="002C71F1"/>
    <w:rsid w:val="002C7684"/>
    <w:rsid w:val="002D0883"/>
    <w:rsid w:val="002D7B29"/>
    <w:rsid w:val="002D7E95"/>
    <w:rsid w:val="002E15D7"/>
    <w:rsid w:val="002E1613"/>
    <w:rsid w:val="002E2A19"/>
    <w:rsid w:val="002E5D98"/>
    <w:rsid w:val="002E62AB"/>
    <w:rsid w:val="002E77BA"/>
    <w:rsid w:val="002E7993"/>
    <w:rsid w:val="002F14E6"/>
    <w:rsid w:val="002F15C2"/>
    <w:rsid w:val="002F1B6D"/>
    <w:rsid w:val="002F1D42"/>
    <w:rsid w:val="002F22F9"/>
    <w:rsid w:val="002F2E5B"/>
    <w:rsid w:val="002F34B9"/>
    <w:rsid w:val="002F3F25"/>
    <w:rsid w:val="002F42CB"/>
    <w:rsid w:val="002F4B0C"/>
    <w:rsid w:val="002F51F5"/>
    <w:rsid w:val="002F5604"/>
    <w:rsid w:val="002F5756"/>
    <w:rsid w:val="002F7EEE"/>
    <w:rsid w:val="003013AD"/>
    <w:rsid w:val="00302D53"/>
    <w:rsid w:val="0030569F"/>
    <w:rsid w:val="0030690C"/>
    <w:rsid w:val="00311752"/>
    <w:rsid w:val="00312137"/>
    <w:rsid w:val="003158C5"/>
    <w:rsid w:val="00316239"/>
    <w:rsid w:val="00316CFB"/>
    <w:rsid w:val="00320C96"/>
    <w:rsid w:val="0032120A"/>
    <w:rsid w:val="00323361"/>
    <w:rsid w:val="0032482A"/>
    <w:rsid w:val="00324B4E"/>
    <w:rsid w:val="003254B5"/>
    <w:rsid w:val="00325FEE"/>
    <w:rsid w:val="0032679B"/>
    <w:rsid w:val="0033001F"/>
    <w:rsid w:val="003302E3"/>
    <w:rsid w:val="00330359"/>
    <w:rsid w:val="00330F15"/>
    <w:rsid w:val="00331015"/>
    <w:rsid w:val="00331316"/>
    <w:rsid w:val="00331A00"/>
    <w:rsid w:val="00331B01"/>
    <w:rsid w:val="00331C7E"/>
    <w:rsid w:val="00334D34"/>
    <w:rsid w:val="0033640C"/>
    <w:rsid w:val="0033762F"/>
    <w:rsid w:val="0034038A"/>
    <w:rsid w:val="00341685"/>
    <w:rsid w:val="0034218E"/>
    <w:rsid w:val="003429F2"/>
    <w:rsid w:val="00342B80"/>
    <w:rsid w:val="0034529A"/>
    <w:rsid w:val="00346780"/>
    <w:rsid w:val="00346C49"/>
    <w:rsid w:val="00347084"/>
    <w:rsid w:val="00347A9D"/>
    <w:rsid w:val="003503EA"/>
    <w:rsid w:val="0035215D"/>
    <w:rsid w:val="00352896"/>
    <w:rsid w:val="0035300C"/>
    <w:rsid w:val="00353E2E"/>
    <w:rsid w:val="00353EEB"/>
    <w:rsid w:val="003541A1"/>
    <w:rsid w:val="003547ED"/>
    <w:rsid w:val="003549BB"/>
    <w:rsid w:val="00354FD8"/>
    <w:rsid w:val="00356EA6"/>
    <w:rsid w:val="00356F49"/>
    <w:rsid w:val="00360494"/>
    <w:rsid w:val="00360BBF"/>
    <w:rsid w:val="00361B13"/>
    <w:rsid w:val="003622AD"/>
    <w:rsid w:val="003646A1"/>
    <w:rsid w:val="00364FF4"/>
    <w:rsid w:val="0036527D"/>
    <w:rsid w:val="00365918"/>
    <w:rsid w:val="00366C7E"/>
    <w:rsid w:val="00367459"/>
    <w:rsid w:val="00371017"/>
    <w:rsid w:val="00371A6E"/>
    <w:rsid w:val="003743A4"/>
    <w:rsid w:val="00374823"/>
    <w:rsid w:val="0038183F"/>
    <w:rsid w:val="00381A7B"/>
    <w:rsid w:val="003824C4"/>
    <w:rsid w:val="0038345C"/>
    <w:rsid w:val="00384EA3"/>
    <w:rsid w:val="00386BA4"/>
    <w:rsid w:val="003878CD"/>
    <w:rsid w:val="00390333"/>
    <w:rsid w:val="0039169B"/>
    <w:rsid w:val="00392853"/>
    <w:rsid w:val="00392FED"/>
    <w:rsid w:val="003948F3"/>
    <w:rsid w:val="003953F9"/>
    <w:rsid w:val="003A13A9"/>
    <w:rsid w:val="003A39A1"/>
    <w:rsid w:val="003A6043"/>
    <w:rsid w:val="003A6622"/>
    <w:rsid w:val="003A78EF"/>
    <w:rsid w:val="003B0F97"/>
    <w:rsid w:val="003B1A70"/>
    <w:rsid w:val="003B2E5A"/>
    <w:rsid w:val="003B3358"/>
    <w:rsid w:val="003B61FC"/>
    <w:rsid w:val="003B7232"/>
    <w:rsid w:val="003C1246"/>
    <w:rsid w:val="003C1772"/>
    <w:rsid w:val="003C2191"/>
    <w:rsid w:val="003C27F7"/>
    <w:rsid w:val="003C29C7"/>
    <w:rsid w:val="003C33C5"/>
    <w:rsid w:val="003C559C"/>
    <w:rsid w:val="003C560E"/>
    <w:rsid w:val="003C738B"/>
    <w:rsid w:val="003C7A00"/>
    <w:rsid w:val="003D00D3"/>
    <w:rsid w:val="003D1477"/>
    <w:rsid w:val="003D243E"/>
    <w:rsid w:val="003D3863"/>
    <w:rsid w:val="003D4429"/>
    <w:rsid w:val="003D695E"/>
    <w:rsid w:val="003E0111"/>
    <w:rsid w:val="003E0145"/>
    <w:rsid w:val="003E02E3"/>
    <w:rsid w:val="003E0B82"/>
    <w:rsid w:val="003E11E3"/>
    <w:rsid w:val="003E51DA"/>
    <w:rsid w:val="003E5339"/>
    <w:rsid w:val="003E54D0"/>
    <w:rsid w:val="003E69D2"/>
    <w:rsid w:val="003F15B7"/>
    <w:rsid w:val="003F1788"/>
    <w:rsid w:val="003F28CF"/>
    <w:rsid w:val="003F2975"/>
    <w:rsid w:val="003F55C6"/>
    <w:rsid w:val="0040196F"/>
    <w:rsid w:val="0040328D"/>
    <w:rsid w:val="0040365B"/>
    <w:rsid w:val="00403F46"/>
    <w:rsid w:val="00404810"/>
    <w:rsid w:val="0040560A"/>
    <w:rsid w:val="004062A1"/>
    <w:rsid w:val="004063C7"/>
    <w:rsid w:val="00406A7B"/>
    <w:rsid w:val="00407C49"/>
    <w:rsid w:val="004110DE"/>
    <w:rsid w:val="004112E0"/>
    <w:rsid w:val="004117AB"/>
    <w:rsid w:val="00412830"/>
    <w:rsid w:val="004128BE"/>
    <w:rsid w:val="00412D63"/>
    <w:rsid w:val="00412E9C"/>
    <w:rsid w:val="00412F59"/>
    <w:rsid w:val="00413657"/>
    <w:rsid w:val="00413E41"/>
    <w:rsid w:val="004142A9"/>
    <w:rsid w:val="004145D4"/>
    <w:rsid w:val="00414B32"/>
    <w:rsid w:val="00415298"/>
    <w:rsid w:val="0041576C"/>
    <w:rsid w:val="004165E7"/>
    <w:rsid w:val="00416641"/>
    <w:rsid w:val="00416C2A"/>
    <w:rsid w:val="00420400"/>
    <w:rsid w:val="00424A41"/>
    <w:rsid w:val="00424BF9"/>
    <w:rsid w:val="00425143"/>
    <w:rsid w:val="004253F4"/>
    <w:rsid w:val="0043011D"/>
    <w:rsid w:val="00430326"/>
    <w:rsid w:val="0043077D"/>
    <w:rsid w:val="00433268"/>
    <w:rsid w:val="004335CD"/>
    <w:rsid w:val="00433602"/>
    <w:rsid w:val="0043368A"/>
    <w:rsid w:val="0043444A"/>
    <w:rsid w:val="00434DCE"/>
    <w:rsid w:val="00435EBA"/>
    <w:rsid w:val="0044085A"/>
    <w:rsid w:val="00442D83"/>
    <w:rsid w:val="00445569"/>
    <w:rsid w:val="004503F7"/>
    <w:rsid w:val="00451310"/>
    <w:rsid w:val="004521EB"/>
    <w:rsid w:val="0045316C"/>
    <w:rsid w:val="00453564"/>
    <w:rsid w:val="0045382D"/>
    <w:rsid w:val="00453AFA"/>
    <w:rsid w:val="00454014"/>
    <w:rsid w:val="00455AA6"/>
    <w:rsid w:val="00455CBD"/>
    <w:rsid w:val="00456125"/>
    <w:rsid w:val="00456349"/>
    <w:rsid w:val="0045734E"/>
    <w:rsid w:val="004576A0"/>
    <w:rsid w:val="004616B0"/>
    <w:rsid w:val="00464CCA"/>
    <w:rsid w:val="0046752E"/>
    <w:rsid w:val="00470B9B"/>
    <w:rsid w:val="00470E03"/>
    <w:rsid w:val="004717C5"/>
    <w:rsid w:val="00471EF6"/>
    <w:rsid w:val="0047452C"/>
    <w:rsid w:val="00474AAD"/>
    <w:rsid w:val="00474FDB"/>
    <w:rsid w:val="00475569"/>
    <w:rsid w:val="0047700F"/>
    <w:rsid w:val="00477886"/>
    <w:rsid w:val="00480B39"/>
    <w:rsid w:val="00480F01"/>
    <w:rsid w:val="004819B4"/>
    <w:rsid w:val="00483A3C"/>
    <w:rsid w:val="004917F7"/>
    <w:rsid w:val="0049361B"/>
    <w:rsid w:val="004949B8"/>
    <w:rsid w:val="00494B0D"/>
    <w:rsid w:val="00495346"/>
    <w:rsid w:val="0049690F"/>
    <w:rsid w:val="00497CC4"/>
    <w:rsid w:val="004A1F6B"/>
    <w:rsid w:val="004A2BB8"/>
    <w:rsid w:val="004A4E2F"/>
    <w:rsid w:val="004A505C"/>
    <w:rsid w:val="004A6A2A"/>
    <w:rsid w:val="004A779F"/>
    <w:rsid w:val="004B1149"/>
    <w:rsid w:val="004B1B16"/>
    <w:rsid w:val="004B21A5"/>
    <w:rsid w:val="004B427E"/>
    <w:rsid w:val="004B4AD8"/>
    <w:rsid w:val="004B534C"/>
    <w:rsid w:val="004B6961"/>
    <w:rsid w:val="004C1444"/>
    <w:rsid w:val="004C3D41"/>
    <w:rsid w:val="004C405B"/>
    <w:rsid w:val="004D3983"/>
    <w:rsid w:val="004D58CB"/>
    <w:rsid w:val="004D7FAD"/>
    <w:rsid w:val="004E072A"/>
    <w:rsid w:val="004E07C1"/>
    <w:rsid w:val="004E31CC"/>
    <w:rsid w:val="004E6157"/>
    <w:rsid w:val="004E6211"/>
    <w:rsid w:val="004E62B2"/>
    <w:rsid w:val="004E630E"/>
    <w:rsid w:val="004F0028"/>
    <w:rsid w:val="004F15D7"/>
    <w:rsid w:val="004F162F"/>
    <w:rsid w:val="004F2F1D"/>
    <w:rsid w:val="004F3078"/>
    <w:rsid w:val="005002CF"/>
    <w:rsid w:val="005006D9"/>
    <w:rsid w:val="00500D07"/>
    <w:rsid w:val="00500F92"/>
    <w:rsid w:val="0050276D"/>
    <w:rsid w:val="0050317A"/>
    <w:rsid w:val="00503685"/>
    <w:rsid w:val="005037F0"/>
    <w:rsid w:val="0050452A"/>
    <w:rsid w:val="00505B5F"/>
    <w:rsid w:val="00507606"/>
    <w:rsid w:val="00507890"/>
    <w:rsid w:val="00510CEB"/>
    <w:rsid w:val="00511B2E"/>
    <w:rsid w:val="00512273"/>
    <w:rsid w:val="005159C3"/>
    <w:rsid w:val="00516A86"/>
    <w:rsid w:val="00517C63"/>
    <w:rsid w:val="00517D93"/>
    <w:rsid w:val="005232BA"/>
    <w:rsid w:val="005273BB"/>
    <w:rsid w:val="005275F6"/>
    <w:rsid w:val="0052785B"/>
    <w:rsid w:val="00532205"/>
    <w:rsid w:val="0053256E"/>
    <w:rsid w:val="00532895"/>
    <w:rsid w:val="005335FD"/>
    <w:rsid w:val="00534714"/>
    <w:rsid w:val="00534CF1"/>
    <w:rsid w:val="005372D0"/>
    <w:rsid w:val="005377BE"/>
    <w:rsid w:val="00540196"/>
    <w:rsid w:val="005414C8"/>
    <w:rsid w:val="005417D2"/>
    <w:rsid w:val="00542542"/>
    <w:rsid w:val="00544AC7"/>
    <w:rsid w:val="00544E13"/>
    <w:rsid w:val="005477B8"/>
    <w:rsid w:val="00550485"/>
    <w:rsid w:val="005576B3"/>
    <w:rsid w:val="00560F9C"/>
    <w:rsid w:val="005615BD"/>
    <w:rsid w:val="005615E0"/>
    <w:rsid w:val="005629E8"/>
    <w:rsid w:val="005634A2"/>
    <w:rsid w:val="0056405F"/>
    <w:rsid w:val="00564374"/>
    <w:rsid w:val="00565643"/>
    <w:rsid w:val="00567016"/>
    <w:rsid w:val="0056716D"/>
    <w:rsid w:val="0057026D"/>
    <w:rsid w:val="00572102"/>
    <w:rsid w:val="0057280F"/>
    <w:rsid w:val="005728E4"/>
    <w:rsid w:val="005777ED"/>
    <w:rsid w:val="00577960"/>
    <w:rsid w:val="005808A4"/>
    <w:rsid w:val="00581456"/>
    <w:rsid w:val="005815C3"/>
    <w:rsid w:val="0058191E"/>
    <w:rsid w:val="00584BE9"/>
    <w:rsid w:val="00586CDC"/>
    <w:rsid w:val="005874C7"/>
    <w:rsid w:val="00590769"/>
    <w:rsid w:val="00591E71"/>
    <w:rsid w:val="0059690A"/>
    <w:rsid w:val="00596C4F"/>
    <w:rsid w:val="00597A48"/>
    <w:rsid w:val="00597CA2"/>
    <w:rsid w:val="005A0C53"/>
    <w:rsid w:val="005A11ED"/>
    <w:rsid w:val="005A214D"/>
    <w:rsid w:val="005A2673"/>
    <w:rsid w:val="005A26C7"/>
    <w:rsid w:val="005A328E"/>
    <w:rsid w:val="005A3A74"/>
    <w:rsid w:val="005A4917"/>
    <w:rsid w:val="005A7732"/>
    <w:rsid w:val="005B2A8F"/>
    <w:rsid w:val="005B5D95"/>
    <w:rsid w:val="005B73ED"/>
    <w:rsid w:val="005C39E2"/>
    <w:rsid w:val="005C6745"/>
    <w:rsid w:val="005C758E"/>
    <w:rsid w:val="005C7BF3"/>
    <w:rsid w:val="005D0A96"/>
    <w:rsid w:val="005D0CC5"/>
    <w:rsid w:val="005D1452"/>
    <w:rsid w:val="005D1D03"/>
    <w:rsid w:val="005D5873"/>
    <w:rsid w:val="005E0525"/>
    <w:rsid w:val="005E3DEF"/>
    <w:rsid w:val="005E5C0B"/>
    <w:rsid w:val="005E6F19"/>
    <w:rsid w:val="005F1A64"/>
    <w:rsid w:val="005F1BB0"/>
    <w:rsid w:val="005F2119"/>
    <w:rsid w:val="005F2ECD"/>
    <w:rsid w:val="005F39BF"/>
    <w:rsid w:val="005F3C21"/>
    <w:rsid w:val="005F3F2F"/>
    <w:rsid w:val="005F41CE"/>
    <w:rsid w:val="005F4B63"/>
    <w:rsid w:val="005F4F26"/>
    <w:rsid w:val="005F6EDD"/>
    <w:rsid w:val="005F70F1"/>
    <w:rsid w:val="006002A6"/>
    <w:rsid w:val="006005D5"/>
    <w:rsid w:val="00604802"/>
    <w:rsid w:val="006052AF"/>
    <w:rsid w:val="0060530E"/>
    <w:rsid w:val="00607F79"/>
    <w:rsid w:val="006100CA"/>
    <w:rsid w:val="0061018C"/>
    <w:rsid w:val="0061048A"/>
    <w:rsid w:val="006104DC"/>
    <w:rsid w:val="00612A6B"/>
    <w:rsid w:val="006150BF"/>
    <w:rsid w:val="00615492"/>
    <w:rsid w:val="00620754"/>
    <w:rsid w:val="006211BA"/>
    <w:rsid w:val="006241AA"/>
    <w:rsid w:val="00624382"/>
    <w:rsid w:val="006246F5"/>
    <w:rsid w:val="006249FD"/>
    <w:rsid w:val="00624EEC"/>
    <w:rsid w:val="00626B80"/>
    <w:rsid w:val="00626DB8"/>
    <w:rsid w:val="00626E3F"/>
    <w:rsid w:val="00631431"/>
    <w:rsid w:val="006315CE"/>
    <w:rsid w:val="00634039"/>
    <w:rsid w:val="00634607"/>
    <w:rsid w:val="0063485B"/>
    <w:rsid w:val="00635C8E"/>
    <w:rsid w:val="0063727E"/>
    <w:rsid w:val="0064019B"/>
    <w:rsid w:val="00640352"/>
    <w:rsid w:val="00641135"/>
    <w:rsid w:val="00641180"/>
    <w:rsid w:val="006422FE"/>
    <w:rsid w:val="00643439"/>
    <w:rsid w:val="00646710"/>
    <w:rsid w:val="0064742D"/>
    <w:rsid w:val="00650B01"/>
    <w:rsid w:val="00653218"/>
    <w:rsid w:val="00653B73"/>
    <w:rsid w:val="0065403E"/>
    <w:rsid w:val="00654C59"/>
    <w:rsid w:val="00655676"/>
    <w:rsid w:val="00655A2B"/>
    <w:rsid w:val="00655DAC"/>
    <w:rsid w:val="0065688B"/>
    <w:rsid w:val="00656C4D"/>
    <w:rsid w:val="00657BD7"/>
    <w:rsid w:val="00660F9D"/>
    <w:rsid w:val="00662B48"/>
    <w:rsid w:val="006636EC"/>
    <w:rsid w:val="00664A2C"/>
    <w:rsid w:val="00666BCF"/>
    <w:rsid w:val="00667167"/>
    <w:rsid w:val="0066716C"/>
    <w:rsid w:val="006677E1"/>
    <w:rsid w:val="00673CC8"/>
    <w:rsid w:val="00674407"/>
    <w:rsid w:val="006764C9"/>
    <w:rsid w:val="0067710D"/>
    <w:rsid w:val="006806AC"/>
    <w:rsid w:val="00681757"/>
    <w:rsid w:val="00682356"/>
    <w:rsid w:val="00684344"/>
    <w:rsid w:val="00691A34"/>
    <w:rsid w:val="0069431D"/>
    <w:rsid w:val="00697810"/>
    <w:rsid w:val="006A076C"/>
    <w:rsid w:val="006A0ED1"/>
    <w:rsid w:val="006A17E5"/>
    <w:rsid w:val="006A428F"/>
    <w:rsid w:val="006A4D90"/>
    <w:rsid w:val="006A5290"/>
    <w:rsid w:val="006B0749"/>
    <w:rsid w:val="006B1D09"/>
    <w:rsid w:val="006B224F"/>
    <w:rsid w:val="006B2555"/>
    <w:rsid w:val="006B287C"/>
    <w:rsid w:val="006B2AED"/>
    <w:rsid w:val="006B2B4A"/>
    <w:rsid w:val="006B2DCE"/>
    <w:rsid w:val="006B2F82"/>
    <w:rsid w:val="006B3C91"/>
    <w:rsid w:val="006B4065"/>
    <w:rsid w:val="006B48EB"/>
    <w:rsid w:val="006B7303"/>
    <w:rsid w:val="006C0059"/>
    <w:rsid w:val="006C0236"/>
    <w:rsid w:val="006C2CC2"/>
    <w:rsid w:val="006C488B"/>
    <w:rsid w:val="006D0CD7"/>
    <w:rsid w:val="006D4541"/>
    <w:rsid w:val="006D47F4"/>
    <w:rsid w:val="006D61C4"/>
    <w:rsid w:val="006D7088"/>
    <w:rsid w:val="006D77D8"/>
    <w:rsid w:val="006D7A8C"/>
    <w:rsid w:val="006E1328"/>
    <w:rsid w:val="006E26D8"/>
    <w:rsid w:val="006E3BB5"/>
    <w:rsid w:val="006E52BA"/>
    <w:rsid w:val="006E5716"/>
    <w:rsid w:val="006E599D"/>
    <w:rsid w:val="006E5F86"/>
    <w:rsid w:val="006E699B"/>
    <w:rsid w:val="006F07BD"/>
    <w:rsid w:val="006F0E31"/>
    <w:rsid w:val="006F11B8"/>
    <w:rsid w:val="006F1674"/>
    <w:rsid w:val="006F2218"/>
    <w:rsid w:val="006F3F13"/>
    <w:rsid w:val="006F4A24"/>
    <w:rsid w:val="006F4F72"/>
    <w:rsid w:val="006F5EBA"/>
    <w:rsid w:val="006F71EB"/>
    <w:rsid w:val="007017A6"/>
    <w:rsid w:val="00701876"/>
    <w:rsid w:val="0070352D"/>
    <w:rsid w:val="00703AA2"/>
    <w:rsid w:val="007041BA"/>
    <w:rsid w:val="00711218"/>
    <w:rsid w:val="007112DD"/>
    <w:rsid w:val="00711706"/>
    <w:rsid w:val="00714353"/>
    <w:rsid w:val="00714A8E"/>
    <w:rsid w:val="007155F2"/>
    <w:rsid w:val="00715DDE"/>
    <w:rsid w:val="007173CE"/>
    <w:rsid w:val="00717416"/>
    <w:rsid w:val="00717873"/>
    <w:rsid w:val="00720287"/>
    <w:rsid w:val="0072039C"/>
    <w:rsid w:val="007208F3"/>
    <w:rsid w:val="00720BDA"/>
    <w:rsid w:val="00721FAD"/>
    <w:rsid w:val="00723274"/>
    <w:rsid w:val="0072493B"/>
    <w:rsid w:val="00724D59"/>
    <w:rsid w:val="007302B3"/>
    <w:rsid w:val="00730733"/>
    <w:rsid w:val="00730E3A"/>
    <w:rsid w:val="00730E55"/>
    <w:rsid w:val="0073109C"/>
    <w:rsid w:val="007319FE"/>
    <w:rsid w:val="00732904"/>
    <w:rsid w:val="00732DA1"/>
    <w:rsid w:val="00736AAF"/>
    <w:rsid w:val="00737121"/>
    <w:rsid w:val="007371B3"/>
    <w:rsid w:val="00737443"/>
    <w:rsid w:val="00740E4F"/>
    <w:rsid w:val="007417A3"/>
    <w:rsid w:val="007421B8"/>
    <w:rsid w:val="00743FD7"/>
    <w:rsid w:val="00746931"/>
    <w:rsid w:val="007479D1"/>
    <w:rsid w:val="00747BC0"/>
    <w:rsid w:val="00750600"/>
    <w:rsid w:val="00750976"/>
    <w:rsid w:val="00751870"/>
    <w:rsid w:val="00753BEA"/>
    <w:rsid w:val="0075444A"/>
    <w:rsid w:val="00756570"/>
    <w:rsid w:val="00756652"/>
    <w:rsid w:val="00757710"/>
    <w:rsid w:val="00757837"/>
    <w:rsid w:val="0076097C"/>
    <w:rsid w:val="00761057"/>
    <w:rsid w:val="0076129A"/>
    <w:rsid w:val="007622FD"/>
    <w:rsid w:val="00762C6A"/>
    <w:rsid w:val="00763024"/>
    <w:rsid w:val="007658EA"/>
    <w:rsid w:val="00765B2A"/>
    <w:rsid w:val="00766645"/>
    <w:rsid w:val="00767F0C"/>
    <w:rsid w:val="00770165"/>
    <w:rsid w:val="007705EB"/>
    <w:rsid w:val="007712EF"/>
    <w:rsid w:val="00776111"/>
    <w:rsid w:val="007769AA"/>
    <w:rsid w:val="007770A0"/>
    <w:rsid w:val="0078051E"/>
    <w:rsid w:val="007823DD"/>
    <w:rsid w:val="00783217"/>
    <w:rsid w:val="00783A34"/>
    <w:rsid w:val="00784359"/>
    <w:rsid w:val="00787BC4"/>
    <w:rsid w:val="00795D26"/>
    <w:rsid w:val="00796BD5"/>
    <w:rsid w:val="007979B8"/>
    <w:rsid w:val="00797F90"/>
    <w:rsid w:val="007A05E2"/>
    <w:rsid w:val="007A1D2C"/>
    <w:rsid w:val="007A2481"/>
    <w:rsid w:val="007A283E"/>
    <w:rsid w:val="007A2A19"/>
    <w:rsid w:val="007A2F75"/>
    <w:rsid w:val="007A3DB0"/>
    <w:rsid w:val="007A48FD"/>
    <w:rsid w:val="007A73CC"/>
    <w:rsid w:val="007B059B"/>
    <w:rsid w:val="007B2768"/>
    <w:rsid w:val="007B2A06"/>
    <w:rsid w:val="007B2E08"/>
    <w:rsid w:val="007B37CB"/>
    <w:rsid w:val="007B52BF"/>
    <w:rsid w:val="007B686D"/>
    <w:rsid w:val="007B7249"/>
    <w:rsid w:val="007B7CB6"/>
    <w:rsid w:val="007C1725"/>
    <w:rsid w:val="007C2044"/>
    <w:rsid w:val="007C49F3"/>
    <w:rsid w:val="007C5182"/>
    <w:rsid w:val="007C6967"/>
    <w:rsid w:val="007C6B52"/>
    <w:rsid w:val="007C6E26"/>
    <w:rsid w:val="007C7C05"/>
    <w:rsid w:val="007D16C5"/>
    <w:rsid w:val="007D31E3"/>
    <w:rsid w:val="007D3977"/>
    <w:rsid w:val="007D4519"/>
    <w:rsid w:val="007D457E"/>
    <w:rsid w:val="007E05AE"/>
    <w:rsid w:val="007E2B19"/>
    <w:rsid w:val="007E3E0F"/>
    <w:rsid w:val="007E4051"/>
    <w:rsid w:val="007E45D9"/>
    <w:rsid w:val="007E5CF7"/>
    <w:rsid w:val="007E5F77"/>
    <w:rsid w:val="007E612D"/>
    <w:rsid w:val="007E62BA"/>
    <w:rsid w:val="007E79FA"/>
    <w:rsid w:val="007F0138"/>
    <w:rsid w:val="007F1556"/>
    <w:rsid w:val="007F1768"/>
    <w:rsid w:val="007F34E4"/>
    <w:rsid w:val="007F3C0C"/>
    <w:rsid w:val="007F60DA"/>
    <w:rsid w:val="007F7DBD"/>
    <w:rsid w:val="00800C47"/>
    <w:rsid w:val="00800CED"/>
    <w:rsid w:val="008010A7"/>
    <w:rsid w:val="008010DF"/>
    <w:rsid w:val="00802657"/>
    <w:rsid w:val="0080276F"/>
    <w:rsid w:val="008033C9"/>
    <w:rsid w:val="008037DE"/>
    <w:rsid w:val="00803A0B"/>
    <w:rsid w:val="00803DD9"/>
    <w:rsid w:val="008050E5"/>
    <w:rsid w:val="008067C8"/>
    <w:rsid w:val="00810FDF"/>
    <w:rsid w:val="00812B68"/>
    <w:rsid w:val="00813697"/>
    <w:rsid w:val="00813C76"/>
    <w:rsid w:val="008148B1"/>
    <w:rsid w:val="00815DF8"/>
    <w:rsid w:val="00816EAE"/>
    <w:rsid w:val="00817823"/>
    <w:rsid w:val="00820448"/>
    <w:rsid w:val="00821B34"/>
    <w:rsid w:val="00824085"/>
    <w:rsid w:val="00824C3F"/>
    <w:rsid w:val="00825466"/>
    <w:rsid w:val="00826074"/>
    <w:rsid w:val="0082707E"/>
    <w:rsid w:val="0082764E"/>
    <w:rsid w:val="00833443"/>
    <w:rsid w:val="00836197"/>
    <w:rsid w:val="00836543"/>
    <w:rsid w:val="00836550"/>
    <w:rsid w:val="00837DFA"/>
    <w:rsid w:val="0084085E"/>
    <w:rsid w:val="00841CF0"/>
    <w:rsid w:val="008421C1"/>
    <w:rsid w:val="00847865"/>
    <w:rsid w:val="00850AF8"/>
    <w:rsid w:val="00854756"/>
    <w:rsid w:val="008547C9"/>
    <w:rsid w:val="00856269"/>
    <w:rsid w:val="00861B1F"/>
    <w:rsid w:val="0086202F"/>
    <w:rsid w:val="008625AB"/>
    <w:rsid w:val="00862639"/>
    <w:rsid w:val="00862FE4"/>
    <w:rsid w:val="0086389A"/>
    <w:rsid w:val="0086401C"/>
    <w:rsid w:val="0086679F"/>
    <w:rsid w:val="00866EC3"/>
    <w:rsid w:val="00867893"/>
    <w:rsid w:val="00870622"/>
    <w:rsid w:val="00871DF1"/>
    <w:rsid w:val="0087266B"/>
    <w:rsid w:val="00872820"/>
    <w:rsid w:val="00872C10"/>
    <w:rsid w:val="0087374E"/>
    <w:rsid w:val="0087423B"/>
    <w:rsid w:val="00875B6B"/>
    <w:rsid w:val="0087605E"/>
    <w:rsid w:val="008760F1"/>
    <w:rsid w:val="00876BC2"/>
    <w:rsid w:val="00880443"/>
    <w:rsid w:val="008818E7"/>
    <w:rsid w:val="0088323A"/>
    <w:rsid w:val="0088380C"/>
    <w:rsid w:val="008838BC"/>
    <w:rsid w:val="008846C2"/>
    <w:rsid w:val="008848AC"/>
    <w:rsid w:val="00885E80"/>
    <w:rsid w:val="00887CBD"/>
    <w:rsid w:val="00890A27"/>
    <w:rsid w:val="008914E9"/>
    <w:rsid w:val="00891589"/>
    <w:rsid w:val="00891BE4"/>
    <w:rsid w:val="008927E4"/>
    <w:rsid w:val="00892B83"/>
    <w:rsid w:val="00892DE0"/>
    <w:rsid w:val="00893E2A"/>
    <w:rsid w:val="008945A2"/>
    <w:rsid w:val="0089468B"/>
    <w:rsid w:val="008A0107"/>
    <w:rsid w:val="008A2D95"/>
    <w:rsid w:val="008A3DC5"/>
    <w:rsid w:val="008A58EF"/>
    <w:rsid w:val="008B1C53"/>
    <w:rsid w:val="008B1FEE"/>
    <w:rsid w:val="008B279F"/>
    <w:rsid w:val="008B3640"/>
    <w:rsid w:val="008B3902"/>
    <w:rsid w:val="008B4145"/>
    <w:rsid w:val="008B54D3"/>
    <w:rsid w:val="008B59BE"/>
    <w:rsid w:val="008B5F38"/>
    <w:rsid w:val="008B74E8"/>
    <w:rsid w:val="008C056B"/>
    <w:rsid w:val="008C2AD8"/>
    <w:rsid w:val="008C53EA"/>
    <w:rsid w:val="008C64DA"/>
    <w:rsid w:val="008D065B"/>
    <w:rsid w:val="008D0ED6"/>
    <w:rsid w:val="008D2A40"/>
    <w:rsid w:val="008D45EE"/>
    <w:rsid w:val="008D548F"/>
    <w:rsid w:val="008D5B18"/>
    <w:rsid w:val="008D760A"/>
    <w:rsid w:val="008E19F2"/>
    <w:rsid w:val="008E22C9"/>
    <w:rsid w:val="008E3BE9"/>
    <w:rsid w:val="008E5A9F"/>
    <w:rsid w:val="008E5CDE"/>
    <w:rsid w:val="008E6068"/>
    <w:rsid w:val="008E69A2"/>
    <w:rsid w:val="008E6F38"/>
    <w:rsid w:val="008E74D0"/>
    <w:rsid w:val="008E7E3D"/>
    <w:rsid w:val="008F0694"/>
    <w:rsid w:val="008F196B"/>
    <w:rsid w:val="008F2F0F"/>
    <w:rsid w:val="008F3A55"/>
    <w:rsid w:val="008F3C28"/>
    <w:rsid w:val="008F3E21"/>
    <w:rsid w:val="008F56A5"/>
    <w:rsid w:val="00901BBB"/>
    <w:rsid w:val="00902768"/>
    <w:rsid w:val="00903C32"/>
    <w:rsid w:val="00905446"/>
    <w:rsid w:val="009069FA"/>
    <w:rsid w:val="009104EC"/>
    <w:rsid w:val="009144A1"/>
    <w:rsid w:val="00914DDB"/>
    <w:rsid w:val="0091594A"/>
    <w:rsid w:val="00915B20"/>
    <w:rsid w:val="00916028"/>
    <w:rsid w:val="00916086"/>
    <w:rsid w:val="00916998"/>
    <w:rsid w:val="00916B16"/>
    <w:rsid w:val="009173B9"/>
    <w:rsid w:val="009178FE"/>
    <w:rsid w:val="00917DA8"/>
    <w:rsid w:val="0092264F"/>
    <w:rsid w:val="00923DF7"/>
    <w:rsid w:val="00926632"/>
    <w:rsid w:val="00926B53"/>
    <w:rsid w:val="0092751D"/>
    <w:rsid w:val="00927B04"/>
    <w:rsid w:val="00930542"/>
    <w:rsid w:val="009309FE"/>
    <w:rsid w:val="00930BCC"/>
    <w:rsid w:val="00930E64"/>
    <w:rsid w:val="00930ED1"/>
    <w:rsid w:val="0093335D"/>
    <w:rsid w:val="00933E6E"/>
    <w:rsid w:val="009342A0"/>
    <w:rsid w:val="0093613E"/>
    <w:rsid w:val="00936D86"/>
    <w:rsid w:val="00936FE3"/>
    <w:rsid w:val="00937342"/>
    <w:rsid w:val="00940C42"/>
    <w:rsid w:val="00943026"/>
    <w:rsid w:val="009437E9"/>
    <w:rsid w:val="00944034"/>
    <w:rsid w:val="00946468"/>
    <w:rsid w:val="009466B9"/>
    <w:rsid w:val="009469C9"/>
    <w:rsid w:val="00946A09"/>
    <w:rsid w:val="00947BB0"/>
    <w:rsid w:val="00950371"/>
    <w:rsid w:val="00950C13"/>
    <w:rsid w:val="00950C49"/>
    <w:rsid w:val="00950F6F"/>
    <w:rsid w:val="009606A8"/>
    <w:rsid w:val="00960CD7"/>
    <w:rsid w:val="00960D3C"/>
    <w:rsid w:val="0096356E"/>
    <w:rsid w:val="009649D4"/>
    <w:rsid w:val="00964F2E"/>
    <w:rsid w:val="0096678B"/>
    <w:rsid w:val="00966B81"/>
    <w:rsid w:val="009733FB"/>
    <w:rsid w:val="00974E68"/>
    <w:rsid w:val="00976362"/>
    <w:rsid w:val="009775E8"/>
    <w:rsid w:val="00977B34"/>
    <w:rsid w:val="00983729"/>
    <w:rsid w:val="009850D2"/>
    <w:rsid w:val="009858C7"/>
    <w:rsid w:val="00986A0D"/>
    <w:rsid w:val="009919A3"/>
    <w:rsid w:val="009919A4"/>
    <w:rsid w:val="00992DD7"/>
    <w:rsid w:val="00993C63"/>
    <w:rsid w:val="00994C96"/>
    <w:rsid w:val="00995D60"/>
    <w:rsid w:val="00996C21"/>
    <w:rsid w:val="009A088D"/>
    <w:rsid w:val="009A25D0"/>
    <w:rsid w:val="009A4091"/>
    <w:rsid w:val="009A44FC"/>
    <w:rsid w:val="009A4686"/>
    <w:rsid w:val="009A600E"/>
    <w:rsid w:val="009B0648"/>
    <w:rsid w:val="009B1563"/>
    <w:rsid w:val="009B575B"/>
    <w:rsid w:val="009B775D"/>
    <w:rsid w:val="009B7C2D"/>
    <w:rsid w:val="009C05F7"/>
    <w:rsid w:val="009C0E1D"/>
    <w:rsid w:val="009C1ED6"/>
    <w:rsid w:val="009C2D90"/>
    <w:rsid w:val="009C4407"/>
    <w:rsid w:val="009C46EC"/>
    <w:rsid w:val="009C7720"/>
    <w:rsid w:val="009D1692"/>
    <w:rsid w:val="009D272C"/>
    <w:rsid w:val="009D2F27"/>
    <w:rsid w:val="009D32AF"/>
    <w:rsid w:val="009D3A63"/>
    <w:rsid w:val="009D42B6"/>
    <w:rsid w:val="009D59D0"/>
    <w:rsid w:val="009D6451"/>
    <w:rsid w:val="009E1E97"/>
    <w:rsid w:val="009E326B"/>
    <w:rsid w:val="009E337C"/>
    <w:rsid w:val="009E4A75"/>
    <w:rsid w:val="009E55BD"/>
    <w:rsid w:val="009E655A"/>
    <w:rsid w:val="009E7ABC"/>
    <w:rsid w:val="009F03F5"/>
    <w:rsid w:val="009F1C82"/>
    <w:rsid w:val="009F3E03"/>
    <w:rsid w:val="009F3F39"/>
    <w:rsid w:val="009F431F"/>
    <w:rsid w:val="009F4EA9"/>
    <w:rsid w:val="009F57AB"/>
    <w:rsid w:val="009F584E"/>
    <w:rsid w:val="009F5C9F"/>
    <w:rsid w:val="009F7779"/>
    <w:rsid w:val="00A0033D"/>
    <w:rsid w:val="00A00761"/>
    <w:rsid w:val="00A00A2A"/>
    <w:rsid w:val="00A00DE3"/>
    <w:rsid w:val="00A01209"/>
    <w:rsid w:val="00A01CE4"/>
    <w:rsid w:val="00A040F7"/>
    <w:rsid w:val="00A04873"/>
    <w:rsid w:val="00A06974"/>
    <w:rsid w:val="00A07A22"/>
    <w:rsid w:val="00A14223"/>
    <w:rsid w:val="00A15E49"/>
    <w:rsid w:val="00A16577"/>
    <w:rsid w:val="00A16991"/>
    <w:rsid w:val="00A16C79"/>
    <w:rsid w:val="00A16FEF"/>
    <w:rsid w:val="00A17356"/>
    <w:rsid w:val="00A17CAE"/>
    <w:rsid w:val="00A201AE"/>
    <w:rsid w:val="00A23AFA"/>
    <w:rsid w:val="00A23F07"/>
    <w:rsid w:val="00A259CB"/>
    <w:rsid w:val="00A26356"/>
    <w:rsid w:val="00A31B3E"/>
    <w:rsid w:val="00A33147"/>
    <w:rsid w:val="00A331CE"/>
    <w:rsid w:val="00A3368A"/>
    <w:rsid w:val="00A33EEA"/>
    <w:rsid w:val="00A369C5"/>
    <w:rsid w:val="00A36FC0"/>
    <w:rsid w:val="00A37E18"/>
    <w:rsid w:val="00A40610"/>
    <w:rsid w:val="00A437D7"/>
    <w:rsid w:val="00A4620E"/>
    <w:rsid w:val="00A47175"/>
    <w:rsid w:val="00A47F6A"/>
    <w:rsid w:val="00A503AC"/>
    <w:rsid w:val="00A509B5"/>
    <w:rsid w:val="00A51C83"/>
    <w:rsid w:val="00A51EED"/>
    <w:rsid w:val="00A5224D"/>
    <w:rsid w:val="00A52DBB"/>
    <w:rsid w:val="00A532F3"/>
    <w:rsid w:val="00A53D2C"/>
    <w:rsid w:val="00A55671"/>
    <w:rsid w:val="00A57F21"/>
    <w:rsid w:val="00A57FB7"/>
    <w:rsid w:val="00A6005B"/>
    <w:rsid w:val="00A612E5"/>
    <w:rsid w:val="00A6158C"/>
    <w:rsid w:val="00A62B0F"/>
    <w:rsid w:val="00A62DA7"/>
    <w:rsid w:val="00A63151"/>
    <w:rsid w:val="00A648AB"/>
    <w:rsid w:val="00A64F06"/>
    <w:rsid w:val="00A65AF6"/>
    <w:rsid w:val="00A70457"/>
    <w:rsid w:val="00A707B6"/>
    <w:rsid w:val="00A7158B"/>
    <w:rsid w:val="00A71B20"/>
    <w:rsid w:val="00A7260A"/>
    <w:rsid w:val="00A72FAD"/>
    <w:rsid w:val="00A767FA"/>
    <w:rsid w:val="00A80E5B"/>
    <w:rsid w:val="00A81A19"/>
    <w:rsid w:val="00A83721"/>
    <w:rsid w:val="00A8437F"/>
    <w:rsid w:val="00A8489E"/>
    <w:rsid w:val="00A856AA"/>
    <w:rsid w:val="00A85DA9"/>
    <w:rsid w:val="00A866D0"/>
    <w:rsid w:val="00A867BD"/>
    <w:rsid w:val="00A87038"/>
    <w:rsid w:val="00A871BE"/>
    <w:rsid w:val="00A9107F"/>
    <w:rsid w:val="00A913FD"/>
    <w:rsid w:val="00A91490"/>
    <w:rsid w:val="00A914B4"/>
    <w:rsid w:val="00A916CF"/>
    <w:rsid w:val="00A91700"/>
    <w:rsid w:val="00A9196B"/>
    <w:rsid w:val="00A919BB"/>
    <w:rsid w:val="00A9206F"/>
    <w:rsid w:val="00A92102"/>
    <w:rsid w:val="00A92A10"/>
    <w:rsid w:val="00A92B3E"/>
    <w:rsid w:val="00A9329A"/>
    <w:rsid w:val="00A953CE"/>
    <w:rsid w:val="00A95F22"/>
    <w:rsid w:val="00A973C0"/>
    <w:rsid w:val="00A97DE4"/>
    <w:rsid w:val="00AA039A"/>
    <w:rsid w:val="00AA0E86"/>
    <w:rsid w:val="00AA1542"/>
    <w:rsid w:val="00AA16AB"/>
    <w:rsid w:val="00AA1DE8"/>
    <w:rsid w:val="00AA1E1D"/>
    <w:rsid w:val="00AA318D"/>
    <w:rsid w:val="00AA34D3"/>
    <w:rsid w:val="00AA4268"/>
    <w:rsid w:val="00AA49A7"/>
    <w:rsid w:val="00AA4B46"/>
    <w:rsid w:val="00AA5369"/>
    <w:rsid w:val="00AA646E"/>
    <w:rsid w:val="00AA69F7"/>
    <w:rsid w:val="00AB02A7"/>
    <w:rsid w:val="00AB1DF1"/>
    <w:rsid w:val="00AB4943"/>
    <w:rsid w:val="00AB6CE4"/>
    <w:rsid w:val="00AC0152"/>
    <w:rsid w:val="00AC0E14"/>
    <w:rsid w:val="00AC1774"/>
    <w:rsid w:val="00AC29F3"/>
    <w:rsid w:val="00AC2BE2"/>
    <w:rsid w:val="00AC2F3D"/>
    <w:rsid w:val="00AC3586"/>
    <w:rsid w:val="00AC4111"/>
    <w:rsid w:val="00AC57DB"/>
    <w:rsid w:val="00AC64F2"/>
    <w:rsid w:val="00AC7619"/>
    <w:rsid w:val="00AC7628"/>
    <w:rsid w:val="00AD062D"/>
    <w:rsid w:val="00AD09DA"/>
    <w:rsid w:val="00AD09DC"/>
    <w:rsid w:val="00AD2473"/>
    <w:rsid w:val="00AD35D6"/>
    <w:rsid w:val="00AD4415"/>
    <w:rsid w:val="00AE1CC5"/>
    <w:rsid w:val="00AE2791"/>
    <w:rsid w:val="00AE5747"/>
    <w:rsid w:val="00AE63CB"/>
    <w:rsid w:val="00AF0142"/>
    <w:rsid w:val="00AF0936"/>
    <w:rsid w:val="00AF0F33"/>
    <w:rsid w:val="00AF13A4"/>
    <w:rsid w:val="00AF1E3C"/>
    <w:rsid w:val="00AF212D"/>
    <w:rsid w:val="00AF3A97"/>
    <w:rsid w:val="00AF5FBE"/>
    <w:rsid w:val="00AF6672"/>
    <w:rsid w:val="00AF6BAA"/>
    <w:rsid w:val="00B00854"/>
    <w:rsid w:val="00B014D3"/>
    <w:rsid w:val="00B04086"/>
    <w:rsid w:val="00B06079"/>
    <w:rsid w:val="00B06E80"/>
    <w:rsid w:val="00B102C1"/>
    <w:rsid w:val="00B10751"/>
    <w:rsid w:val="00B12B28"/>
    <w:rsid w:val="00B12F2C"/>
    <w:rsid w:val="00B12F54"/>
    <w:rsid w:val="00B14917"/>
    <w:rsid w:val="00B15E13"/>
    <w:rsid w:val="00B161D8"/>
    <w:rsid w:val="00B16252"/>
    <w:rsid w:val="00B20DA4"/>
    <w:rsid w:val="00B20DAA"/>
    <w:rsid w:val="00B220A9"/>
    <w:rsid w:val="00B231E5"/>
    <w:rsid w:val="00B233E6"/>
    <w:rsid w:val="00B24130"/>
    <w:rsid w:val="00B243B1"/>
    <w:rsid w:val="00B24EB3"/>
    <w:rsid w:val="00B25669"/>
    <w:rsid w:val="00B27CBF"/>
    <w:rsid w:val="00B27FD2"/>
    <w:rsid w:val="00B3085D"/>
    <w:rsid w:val="00B3125D"/>
    <w:rsid w:val="00B320C7"/>
    <w:rsid w:val="00B32181"/>
    <w:rsid w:val="00B341F3"/>
    <w:rsid w:val="00B34FE3"/>
    <w:rsid w:val="00B352B1"/>
    <w:rsid w:val="00B37791"/>
    <w:rsid w:val="00B37D09"/>
    <w:rsid w:val="00B37F39"/>
    <w:rsid w:val="00B4107B"/>
    <w:rsid w:val="00B414A8"/>
    <w:rsid w:val="00B41A3E"/>
    <w:rsid w:val="00B45E30"/>
    <w:rsid w:val="00B461DA"/>
    <w:rsid w:val="00B4661C"/>
    <w:rsid w:val="00B47B07"/>
    <w:rsid w:val="00B47E1B"/>
    <w:rsid w:val="00B51B43"/>
    <w:rsid w:val="00B51C5B"/>
    <w:rsid w:val="00B525E9"/>
    <w:rsid w:val="00B52F1D"/>
    <w:rsid w:val="00B52F63"/>
    <w:rsid w:val="00B5412F"/>
    <w:rsid w:val="00B54606"/>
    <w:rsid w:val="00B5494D"/>
    <w:rsid w:val="00B558FB"/>
    <w:rsid w:val="00B57034"/>
    <w:rsid w:val="00B577E7"/>
    <w:rsid w:val="00B61D29"/>
    <w:rsid w:val="00B6313C"/>
    <w:rsid w:val="00B64066"/>
    <w:rsid w:val="00B67890"/>
    <w:rsid w:val="00B67BD4"/>
    <w:rsid w:val="00B711A7"/>
    <w:rsid w:val="00B7143B"/>
    <w:rsid w:val="00B71BD2"/>
    <w:rsid w:val="00B72AD1"/>
    <w:rsid w:val="00B7356F"/>
    <w:rsid w:val="00B738FF"/>
    <w:rsid w:val="00B756F8"/>
    <w:rsid w:val="00B76E60"/>
    <w:rsid w:val="00B7774F"/>
    <w:rsid w:val="00B77E3F"/>
    <w:rsid w:val="00B800FB"/>
    <w:rsid w:val="00B80797"/>
    <w:rsid w:val="00B813DC"/>
    <w:rsid w:val="00B850D6"/>
    <w:rsid w:val="00B85EA3"/>
    <w:rsid w:val="00B869F4"/>
    <w:rsid w:val="00B87D8E"/>
    <w:rsid w:val="00B90B75"/>
    <w:rsid w:val="00B92146"/>
    <w:rsid w:val="00B93210"/>
    <w:rsid w:val="00B93830"/>
    <w:rsid w:val="00B940C6"/>
    <w:rsid w:val="00B959DA"/>
    <w:rsid w:val="00BA04CD"/>
    <w:rsid w:val="00BA12F1"/>
    <w:rsid w:val="00BA4953"/>
    <w:rsid w:val="00BA56C0"/>
    <w:rsid w:val="00BA607A"/>
    <w:rsid w:val="00BA6477"/>
    <w:rsid w:val="00BA6A00"/>
    <w:rsid w:val="00BB41B5"/>
    <w:rsid w:val="00BB5926"/>
    <w:rsid w:val="00BB65B7"/>
    <w:rsid w:val="00BB691B"/>
    <w:rsid w:val="00BB7683"/>
    <w:rsid w:val="00BC13AE"/>
    <w:rsid w:val="00BC21B7"/>
    <w:rsid w:val="00BC2796"/>
    <w:rsid w:val="00BC391D"/>
    <w:rsid w:val="00BC3A4E"/>
    <w:rsid w:val="00BC47F7"/>
    <w:rsid w:val="00BC524E"/>
    <w:rsid w:val="00BC5AE9"/>
    <w:rsid w:val="00BC5E3B"/>
    <w:rsid w:val="00BC6F4B"/>
    <w:rsid w:val="00BD2BD4"/>
    <w:rsid w:val="00BD3C66"/>
    <w:rsid w:val="00BD5E11"/>
    <w:rsid w:val="00BD6D47"/>
    <w:rsid w:val="00BE1BFB"/>
    <w:rsid w:val="00BE1E74"/>
    <w:rsid w:val="00BF01E0"/>
    <w:rsid w:val="00BF062F"/>
    <w:rsid w:val="00BF32BC"/>
    <w:rsid w:val="00BF3EDE"/>
    <w:rsid w:val="00C0018D"/>
    <w:rsid w:val="00C003F3"/>
    <w:rsid w:val="00C013FF"/>
    <w:rsid w:val="00C02078"/>
    <w:rsid w:val="00C02B87"/>
    <w:rsid w:val="00C02FCC"/>
    <w:rsid w:val="00C04CDC"/>
    <w:rsid w:val="00C0572C"/>
    <w:rsid w:val="00C115D5"/>
    <w:rsid w:val="00C15AB5"/>
    <w:rsid w:val="00C16E55"/>
    <w:rsid w:val="00C202A4"/>
    <w:rsid w:val="00C21F6C"/>
    <w:rsid w:val="00C233E4"/>
    <w:rsid w:val="00C2524D"/>
    <w:rsid w:val="00C2603F"/>
    <w:rsid w:val="00C260A3"/>
    <w:rsid w:val="00C266C0"/>
    <w:rsid w:val="00C278AD"/>
    <w:rsid w:val="00C305D8"/>
    <w:rsid w:val="00C31E15"/>
    <w:rsid w:val="00C321FE"/>
    <w:rsid w:val="00C338F0"/>
    <w:rsid w:val="00C33AC7"/>
    <w:rsid w:val="00C344F0"/>
    <w:rsid w:val="00C34D16"/>
    <w:rsid w:val="00C34EC2"/>
    <w:rsid w:val="00C35FE4"/>
    <w:rsid w:val="00C4086D"/>
    <w:rsid w:val="00C41585"/>
    <w:rsid w:val="00C4318B"/>
    <w:rsid w:val="00C43C31"/>
    <w:rsid w:val="00C44B3A"/>
    <w:rsid w:val="00C45950"/>
    <w:rsid w:val="00C459C8"/>
    <w:rsid w:val="00C52494"/>
    <w:rsid w:val="00C5285D"/>
    <w:rsid w:val="00C54543"/>
    <w:rsid w:val="00C54C84"/>
    <w:rsid w:val="00C56ED1"/>
    <w:rsid w:val="00C5724A"/>
    <w:rsid w:val="00C572BB"/>
    <w:rsid w:val="00C60357"/>
    <w:rsid w:val="00C60E6D"/>
    <w:rsid w:val="00C62D19"/>
    <w:rsid w:val="00C63BFC"/>
    <w:rsid w:val="00C63E08"/>
    <w:rsid w:val="00C647D7"/>
    <w:rsid w:val="00C66D04"/>
    <w:rsid w:val="00C6797A"/>
    <w:rsid w:val="00C70DE2"/>
    <w:rsid w:val="00C72EBA"/>
    <w:rsid w:val="00C7324C"/>
    <w:rsid w:val="00C73668"/>
    <w:rsid w:val="00C772FA"/>
    <w:rsid w:val="00C77B59"/>
    <w:rsid w:val="00C80EF0"/>
    <w:rsid w:val="00C81512"/>
    <w:rsid w:val="00C81AEC"/>
    <w:rsid w:val="00C81CD3"/>
    <w:rsid w:val="00C81CD9"/>
    <w:rsid w:val="00C82E9B"/>
    <w:rsid w:val="00C83C5F"/>
    <w:rsid w:val="00C86CC2"/>
    <w:rsid w:val="00C87472"/>
    <w:rsid w:val="00C9001D"/>
    <w:rsid w:val="00C915A5"/>
    <w:rsid w:val="00C920CD"/>
    <w:rsid w:val="00C9410A"/>
    <w:rsid w:val="00C9540C"/>
    <w:rsid w:val="00C9557C"/>
    <w:rsid w:val="00C95DE2"/>
    <w:rsid w:val="00C97041"/>
    <w:rsid w:val="00C97764"/>
    <w:rsid w:val="00C97A7D"/>
    <w:rsid w:val="00C97D0D"/>
    <w:rsid w:val="00CA1775"/>
    <w:rsid w:val="00CA1896"/>
    <w:rsid w:val="00CA1EDC"/>
    <w:rsid w:val="00CA2CB1"/>
    <w:rsid w:val="00CA34F0"/>
    <w:rsid w:val="00CA3D4F"/>
    <w:rsid w:val="00CA70C2"/>
    <w:rsid w:val="00CB0658"/>
    <w:rsid w:val="00CB1175"/>
    <w:rsid w:val="00CB1FB1"/>
    <w:rsid w:val="00CB3AA6"/>
    <w:rsid w:val="00CB4CB4"/>
    <w:rsid w:val="00CB524F"/>
    <w:rsid w:val="00CB5712"/>
    <w:rsid w:val="00CB5B28"/>
    <w:rsid w:val="00CB6F54"/>
    <w:rsid w:val="00CB7F7B"/>
    <w:rsid w:val="00CC06F0"/>
    <w:rsid w:val="00CC1EC2"/>
    <w:rsid w:val="00CC236B"/>
    <w:rsid w:val="00CC28A2"/>
    <w:rsid w:val="00CC4113"/>
    <w:rsid w:val="00CC464D"/>
    <w:rsid w:val="00CC46F1"/>
    <w:rsid w:val="00CC4834"/>
    <w:rsid w:val="00CC4AFA"/>
    <w:rsid w:val="00CC4BED"/>
    <w:rsid w:val="00CC727C"/>
    <w:rsid w:val="00CC73B2"/>
    <w:rsid w:val="00CD00A3"/>
    <w:rsid w:val="00CD1A60"/>
    <w:rsid w:val="00CD2390"/>
    <w:rsid w:val="00CD27E2"/>
    <w:rsid w:val="00CD2840"/>
    <w:rsid w:val="00CD4158"/>
    <w:rsid w:val="00CD484A"/>
    <w:rsid w:val="00CD5358"/>
    <w:rsid w:val="00CD5825"/>
    <w:rsid w:val="00CD59B2"/>
    <w:rsid w:val="00CD71FD"/>
    <w:rsid w:val="00CD7F97"/>
    <w:rsid w:val="00CD7FDE"/>
    <w:rsid w:val="00CE0BB3"/>
    <w:rsid w:val="00CE122A"/>
    <w:rsid w:val="00CE4AA2"/>
    <w:rsid w:val="00CE5C36"/>
    <w:rsid w:val="00CE6DD0"/>
    <w:rsid w:val="00CF0B04"/>
    <w:rsid w:val="00CF1C82"/>
    <w:rsid w:val="00CF2257"/>
    <w:rsid w:val="00CF5371"/>
    <w:rsid w:val="00CF64A6"/>
    <w:rsid w:val="00CF6692"/>
    <w:rsid w:val="00CF7818"/>
    <w:rsid w:val="00D01807"/>
    <w:rsid w:val="00D03098"/>
    <w:rsid w:val="00D0323A"/>
    <w:rsid w:val="00D0479C"/>
    <w:rsid w:val="00D0559F"/>
    <w:rsid w:val="00D05612"/>
    <w:rsid w:val="00D066FD"/>
    <w:rsid w:val="00D06A9E"/>
    <w:rsid w:val="00D077E9"/>
    <w:rsid w:val="00D10BC6"/>
    <w:rsid w:val="00D15877"/>
    <w:rsid w:val="00D15F99"/>
    <w:rsid w:val="00D161D5"/>
    <w:rsid w:val="00D16F70"/>
    <w:rsid w:val="00D17EF5"/>
    <w:rsid w:val="00D205F3"/>
    <w:rsid w:val="00D22587"/>
    <w:rsid w:val="00D22778"/>
    <w:rsid w:val="00D23851"/>
    <w:rsid w:val="00D252FD"/>
    <w:rsid w:val="00D254F1"/>
    <w:rsid w:val="00D30307"/>
    <w:rsid w:val="00D30805"/>
    <w:rsid w:val="00D3133C"/>
    <w:rsid w:val="00D40A89"/>
    <w:rsid w:val="00D41624"/>
    <w:rsid w:val="00D41699"/>
    <w:rsid w:val="00D427FA"/>
    <w:rsid w:val="00D42CB7"/>
    <w:rsid w:val="00D4390D"/>
    <w:rsid w:val="00D448A3"/>
    <w:rsid w:val="00D44BF5"/>
    <w:rsid w:val="00D4513F"/>
    <w:rsid w:val="00D4550C"/>
    <w:rsid w:val="00D463C3"/>
    <w:rsid w:val="00D52802"/>
    <w:rsid w:val="00D533C8"/>
    <w:rsid w:val="00D53479"/>
    <w:rsid w:val="00D5413D"/>
    <w:rsid w:val="00D5592D"/>
    <w:rsid w:val="00D56501"/>
    <w:rsid w:val="00D570A9"/>
    <w:rsid w:val="00D610D7"/>
    <w:rsid w:val="00D618FD"/>
    <w:rsid w:val="00D63DEF"/>
    <w:rsid w:val="00D64872"/>
    <w:rsid w:val="00D65462"/>
    <w:rsid w:val="00D6554C"/>
    <w:rsid w:val="00D661EC"/>
    <w:rsid w:val="00D675CD"/>
    <w:rsid w:val="00D702B7"/>
    <w:rsid w:val="00D70578"/>
    <w:rsid w:val="00D70D02"/>
    <w:rsid w:val="00D712C2"/>
    <w:rsid w:val="00D721AB"/>
    <w:rsid w:val="00D744F1"/>
    <w:rsid w:val="00D74A01"/>
    <w:rsid w:val="00D770C7"/>
    <w:rsid w:val="00D77466"/>
    <w:rsid w:val="00D80A6F"/>
    <w:rsid w:val="00D83599"/>
    <w:rsid w:val="00D839E1"/>
    <w:rsid w:val="00D86823"/>
    <w:rsid w:val="00D86945"/>
    <w:rsid w:val="00D87FEE"/>
    <w:rsid w:val="00D90290"/>
    <w:rsid w:val="00D90EB6"/>
    <w:rsid w:val="00D91841"/>
    <w:rsid w:val="00D92862"/>
    <w:rsid w:val="00D92BBD"/>
    <w:rsid w:val="00D94C2D"/>
    <w:rsid w:val="00D96CC1"/>
    <w:rsid w:val="00D96DF9"/>
    <w:rsid w:val="00DA21FF"/>
    <w:rsid w:val="00DB06A7"/>
    <w:rsid w:val="00DB1736"/>
    <w:rsid w:val="00DB2B2B"/>
    <w:rsid w:val="00DB3150"/>
    <w:rsid w:val="00DB49BC"/>
    <w:rsid w:val="00DC0C62"/>
    <w:rsid w:val="00DC21D5"/>
    <w:rsid w:val="00DC2D36"/>
    <w:rsid w:val="00DC42BA"/>
    <w:rsid w:val="00DC4EDF"/>
    <w:rsid w:val="00DC5C62"/>
    <w:rsid w:val="00DC6B37"/>
    <w:rsid w:val="00DC79F8"/>
    <w:rsid w:val="00DD003F"/>
    <w:rsid w:val="00DD026E"/>
    <w:rsid w:val="00DD152F"/>
    <w:rsid w:val="00DD19BF"/>
    <w:rsid w:val="00DD2F5D"/>
    <w:rsid w:val="00DD3881"/>
    <w:rsid w:val="00DD4391"/>
    <w:rsid w:val="00DD4CB0"/>
    <w:rsid w:val="00DD553F"/>
    <w:rsid w:val="00DD6AE4"/>
    <w:rsid w:val="00DD7149"/>
    <w:rsid w:val="00DD7C08"/>
    <w:rsid w:val="00DE006D"/>
    <w:rsid w:val="00DE09DC"/>
    <w:rsid w:val="00DE12B5"/>
    <w:rsid w:val="00DE213F"/>
    <w:rsid w:val="00DE31D9"/>
    <w:rsid w:val="00DE45F9"/>
    <w:rsid w:val="00DE5D6E"/>
    <w:rsid w:val="00DE5ECC"/>
    <w:rsid w:val="00DE6CDE"/>
    <w:rsid w:val="00DE7034"/>
    <w:rsid w:val="00DE77BD"/>
    <w:rsid w:val="00DF027C"/>
    <w:rsid w:val="00DF1DA6"/>
    <w:rsid w:val="00DF2733"/>
    <w:rsid w:val="00DF2833"/>
    <w:rsid w:val="00DF3C8C"/>
    <w:rsid w:val="00DF3D79"/>
    <w:rsid w:val="00DF4BAC"/>
    <w:rsid w:val="00DF4D37"/>
    <w:rsid w:val="00E001E2"/>
    <w:rsid w:val="00E009BA"/>
    <w:rsid w:val="00E00A32"/>
    <w:rsid w:val="00E03D4C"/>
    <w:rsid w:val="00E03DF1"/>
    <w:rsid w:val="00E04016"/>
    <w:rsid w:val="00E07C9F"/>
    <w:rsid w:val="00E122EF"/>
    <w:rsid w:val="00E13CE0"/>
    <w:rsid w:val="00E160BF"/>
    <w:rsid w:val="00E22193"/>
    <w:rsid w:val="00E22ACD"/>
    <w:rsid w:val="00E23053"/>
    <w:rsid w:val="00E240AA"/>
    <w:rsid w:val="00E31D1C"/>
    <w:rsid w:val="00E320DC"/>
    <w:rsid w:val="00E32833"/>
    <w:rsid w:val="00E33A36"/>
    <w:rsid w:val="00E37300"/>
    <w:rsid w:val="00E378D8"/>
    <w:rsid w:val="00E37F36"/>
    <w:rsid w:val="00E405D0"/>
    <w:rsid w:val="00E40C62"/>
    <w:rsid w:val="00E40F00"/>
    <w:rsid w:val="00E42175"/>
    <w:rsid w:val="00E42E6E"/>
    <w:rsid w:val="00E43038"/>
    <w:rsid w:val="00E45857"/>
    <w:rsid w:val="00E459EE"/>
    <w:rsid w:val="00E45B4D"/>
    <w:rsid w:val="00E47D3E"/>
    <w:rsid w:val="00E505BE"/>
    <w:rsid w:val="00E50C70"/>
    <w:rsid w:val="00E51509"/>
    <w:rsid w:val="00E51E22"/>
    <w:rsid w:val="00E523B2"/>
    <w:rsid w:val="00E52F0D"/>
    <w:rsid w:val="00E53AF8"/>
    <w:rsid w:val="00E54FAE"/>
    <w:rsid w:val="00E55295"/>
    <w:rsid w:val="00E55484"/>
    <w:rsid w:val="00E603EC"/>
    <w:rsid w:val="00E609D5"/>
    <w:rsid w:val="00E6186C"/>
    <w:rsid w:val="00E620B0"/>
    <w:rsid w:val="00E63300"/>
    <w:rsid w:val="00E666A9"/>
    <w:rsid w:val="00E66C4F"/>
    <w:rsid w:val="00E66F2C"/>
    <w:rsid w:val="00E67B6D"/>
    <w:rsid w:val="00E71BEC"/>
    <w:rsid w:val="00E7231D"/>
    <w:rsid w:val="00E73572"/>
    <w:rsid w:val="00E7451C"/>
    <w:rsid w:val="00E7541C"/>
    <w:rsid w:val="00E75DD7"/>
    <w:rsid w:val="00E81B40"/>
    <w:rsid w:val="00E81E42"/>
    <w:rsid w:val="00E83B72"/>
    <w:rsid w:val="00E8551D"/>
    <w:rsid w:val="00E869F8"/>
    <w:rsid w:val="00E86C00"/>
    <w:rsid w:val="00E900FF"/>
    <w:rsid w:val="00E946D1"/>
    <w:rsid w:val="00E94870"/>
    <w:rsid w:val="00E95AD1"/>
    <w:rsid w:val="00E96087"/>
    <w:rsid w:val="00E97234"/>
    <w:rsid w:val="00E972C1"/>
    <w:rsid w:val="00EA0722"/>
    <w:rsid w:val="00EA08DF"/>
    <w:rsid w:val="00EA17AB"/>
    <w:rsid w:val="00EA2E59"/>
    <w:rsid w:val="00EA6AD1"/>
    <w:rsid w:val="00EA72A3"/>
    <w:rsid w:val="00EB00BE"/>
    <w:rsid w:val="00EB0711"/>
    <w:rsid w:val="00EB1299"/>
    <w:rsid w:val="00EB3A13"/>
    <w:rsid w:val="00EB3FA2"/>
    <w:rsid w:val="00EB5450"/>
    <w:rsid w:val="00EC0825"/>
    <w:rsid w:val="00EC0C87"/>
    <w:rsid w:val="00EC0F7F"/>
    <w:rsid w:val="00EC3BB8"/>
    <w:rsid w:val="00EC4B44"/>
    <w:rsid w:val="00EC55EE"/>
    <w:rsid w:val="00ED1437"/>
    <w:rsid w:val="00ED1A7D"/>
    <w:rsid w:val="00ED2D7D"/>
    <w:rsid w:val="00ED3CAD"/>
    <w:rsid w:val="00ED7B8F"/>
    <w:rsid w:val="00EE0ACF"/>
    <w:rsid w:val="00EE0FCE"/>
    <w:rsid w:val="00EE1655"/>
    <w:rsid w:val="00EE3076"/>
    <w:rsid w:val="00EE3556"/>
    <w:rsid w:val="00EE38E5"/>
    <w:rsid w:val="00EE3FAD"/>
    <w:rsid w:val="00EE4D86"/>
    <w:rsid w:val="00EE611C"/>
    <w:rsid w:val="00EE6C71"/>
    <w:rsid w:val="00EF025F"/>
    <w:rsid w:val="00EF0726"/>
    <w:rsid w:val="00EF3449"/>
    <w:rsid w:val="00EF5229"/>
    <w:rsid w:val="00EF555B"/>
    <w:rsid w:val="00EF5BAA"/>
    <w:rsid w:val="00EF66DA"/>
    <w:rsid w:val="00EF7C4D"/>
    <w:rsid w:val="00F00CF6"/>
    <w:rsid w:val="00F02710"/>
    <w:rsid w:val="00F027BB"/>
    <w:rsid w:val="00F036EE"/>
    <w:rsid w:val="00F03E9F"/>
    <w:rsid w:val="00F040DD"/>
    <w:rsid w:val="00F04D86"/>
    <w:rsid w:val="00F05428"/>
    <w:rsid w:val="00F05CE0"/>
    <w:rsid w:val="00F05E97"/>
    <w:rsid w:val="00F061CC"/>
    <w:rsid w:val="00F073FC"/>
    <w:rsid w:val="00F119E4"/>
    <w:rsid w:val="00F11DCF"/>
    <w:rsid w:val="00F13A0D"/>
    <w:rsid w:val="00F14B2C"/>
    <w:rsid w:val="00F14EA0"/>
    <w:rsid w:val="00F162EA"/>
    <w:rsid w:val="00F20511"/>
    <w:rsid w:val="00F2411F"/>
    <w:rsid w:val="00F2494E"/>
    <w:rsid w:val="00F24EFB"/>
    <w:rsid w:val="00F25BC6"/>
    <w:rsid w:val="00F2650A"/>
    <w:rsid w:val="00F26E6B"/>
    <w:rsid w:val="00F26FCF"/>
    <w:rsid w:val="00F27C09"/>
    <w:rsid w:val="00F305BA"/>
    <w:rsid w:val="00F3274C"/>
    <w:rsid w:val="00F3543E"/>
    <w:rsid w:val="00F3708B"/>
    <w:rsid w:val="00F408EE"/>
    <w:rsid w:val="00F4287F"/>
    <w:rsid w:val="00F45844"/>
    <w:rsid w:val="00F4586A"/>
    <w:rsid w:val="00F51AD9"/>
    <w:rsid w:val="00F51E0E"/>
    <w:rsid w:val="00F52D27"/>
    <w:rsid w:val="00F53C8D"/>
    <w:rsid w:val="00F549A9"/>
    <w:rsid w:val="00F55C28"/>
    <w:rsid w:val="00F61931"/>
    <w:rsid w:val="00F6230A"/>
    <w:rsid w:val="00F625D9"/>
    <w:rsid w:val="00F640C5"/>
    <w:rsid w:val="00F77E54"/>
    <w:rsid w:val="00F81CF3"/>
    <w:rsid w:val="00F8205F"/>
    <w:rsid w:val="00F82543"/>
    <w:rsid w:val="00F82AA1"/>
    <w:rsid w:val="00F8326A"/>
    <w:rsid w:val="00F83527"/>
    <w:rsid w:val="00F83552"/>
    <w:rsid w:val="00F837D7"/>
    <w:rsid w:val="00F83847"/>
    <w:rsid w:val="00F83B99"/>
    <w:rsid w:val="00F8624B"/>
    <w:rsid w:val="00F9060F"/>
    <w:rsid w:val="00F92011"/>
    <w:rsid w:val="00F94573"/>
    <w:rsid w:val="00FA06E6"/>
    <w:rsid w:val="00FA10AE"/>
    <w:rsid w:val="00FA1143"/>
    <w:rsid w:val="00FA1532"/>
    <w:rsid w:val="00FA1930"/>
    <w:rsid w:val="00FA2602"/>
    <w:rsid w:val="00FA27B0"/>
    <w:rsid w:val="00FA29AA"/>
    <w:rsid w:val="00FA2E16"/>
    <w:rsid w:val="00FA341F"/>
    <w:rsid w:val="00FA3B55"/>
    <w:rsid w:val="00FA6636"/>
    <w:rsid w:val="00FA6665"/>
    <w:rsid w:val="00FA6AE5"/>
    <w:rsid w:val="00FB07E4"/>
    <w:rsid w:val="00FB0DB4"/>
    <w:rsid w:val="00FB446B"/>
    <w:rsid w:val="00FB5802"/>
    <w:rsid w:val="00FB5C7E"/>
    <w:rsid w:val="00FB6526"/>
    <w:rsid w:val="00FC1DA1"/>
    <w:rsid w:val="00FC2BC1"/>
    <w:rsid w:val="00FC4180"/>
    <w:rsid w:val="00FD327F"/>
    <w:rsid w:val="00FD3B89"/>
    <w:rsid w:val="00FD4FF9"/>
    <w:rsid w:val="00FD5011"/>
    <w:rsid w:val="00FD583F"/>
    <w:rsid w:val="00FD60CC"/>
    <w:rsid w:val="00FD7488"/>
    <w:rsid w:val="00FD7B59"/>
    <w:rsid w:val="00FD7DAA"/>
    <w:rsid w:val="00FD7F85"/>
    <w:rsid w:val="00FE0440"/>
    <w:rsid w:val="00FE1C0E"/>
    <w:rsid w:val="00FE35E9"/>
    <w:rsid w:val="00FE48D6"/>
    <w:rsid w:val="00FE5487"/>
    <w:rsid w:val="00FE5750"/>
    <w:rsid w:val="00FE6A7B"/>
    <w:rsid w:val="00FE6DE3"/>
    <w:rsid w:val="00FE7062"/>
    <w:rsid w:val="00FF0231"/>
    <w:rsid w:val="00FF0E3C"/>
    <w:rsid w:val="00FF11B8"/>
    <w:rsid w:val="00FF16B4"/>
    <w:rsid w:val="00FF3084"/>
    <w:rsid w:val="00FF319A"/>
    <w:rsid w:val="00FF39E5"/>
    <w:rsid w:val="00FF677F"/>
    <w:rsid w:val="00FF757E"/>
    <w:rsid w:val="00FF7972"/>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8E8926"/>
  <w15:docId w15:val="{44464FE0-EE7F-4CF7-AE02-C493FE3E08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pt-P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4" w:qFormat="1"/>
    <w:lsdException w:name="heading 3" w:semiHidden="1" w:uiPriority="5"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 w:unhideWhenUsed="1" w:qFormat="1"/>
    <w:lsdException w:name="Emphasis" w:semiHidden="1" w:uiPriority="2"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4429"/>
    <w:pPr>
      <w:spacing w:after="0"/>
    </w:pPr>
    <w:rPr>
      <w:rFonts w:eastAsiaTheme="minorEastAsia"/>
      <w:b/>
      <w:color w:val="082A75" w:themeColor="text2"/>
      <w:sz w:val="28"/>
      <w:szCs w:val="22"/>
    </w:rPr>
  </w:style>
  <w:style w:type="paragraph" w:styleId="Ttulo1">
    <w:name w:val="heading 1"/>
    <w:basedOn w:val="Normal"/>
    <w:link w:val="Ttulo1Char"/>
    <w:uiPriority w:val="9"/>
    <w:qFormat/>
    <w:rsid w:val="00D077E9"/>
    <w:pPr>
      <w:keepNext/>
      <w:spacing w:before="240" w:after="60"/>
      <w:outlineLvl w:val="0"/>
    </w:pPr>
    <w:rPr>
      <w:rFonts w:asciiTheme="majorHAnsi" w:eastAsiaTheme="majorEastAsia" w:hAnsiTheme="majorHAnsi" w:cstheme="majorBidi"/>
      <w:color w:val="061F57" w:themeColor="text2" w:themeShade="BF"/>
      <w:kern w:val="28"/>
      <w:sz w:val="52"/>
      <w:szCs w:val="32"/>
    </w:rPr>
  </w:style>
  <w:style w:type="paragraph" w:styleId="Ttulo2">
    <w:name w:val="heading 2"/>
    <w:basedOn w:val="Normal"/>
    <w:next w:val="Normal"/>
    <w:link w:val="Ttulo2Char"/>
    <w:uiPriority w:val="4"/>
    <w:qFormat/>
    <w:rsid w:val="00DF027C"/>
    <w:pPr>
      <w:keepNext/>
      <w:spacing w:after="240" w:line="240" w:lineRule="auto"/>
      <w:outlineLvl w:val="1"/>
    </w:pPr>
    <w:rPr>
      <w:rFonts w:eastAsiaTheme="majorEastAsia" w:cstheme="majorBidi"/>
      <w:b w:val="0"/>
      <w:sz w:val="36"/>
      <w:szCs w:val="26"/>
    </w:rPr>
  </w:style>
  <w:style w:type="paragraph" w:styleId="Ttulo3">
    <w:name w:val="heading 3"/>
    <w:basedOn w:val="Normal"/>
    <w:next w:val="Normal"/>
    <w:link w:val="Ttulo3Char"/>
    <w:uiPriority w:val="5"/>
    <w:semiHidden/>
    <w:unhideWhenUsed/>
    <w:qFormat/>
    <w:rsid w:val="004917F7"/>
    <w:pPr>
      <w:keepNext/>
      <w:keepLines/>
      <w:spacing w:before="40"/>
      <w:outlineLvl w:val="2"/>
    </w:pPr>
    <w:rPr>
      <w:rFonts w:asciiTheme="majorHAnsi" w:eastAsiaTheme="majorEastAsia" w:hAnsiTheme="majorHAnsi" w:cstheme="majorBidi"/>
      <w:color w:val="012639" w:themeColor="accent1" w:themeShade="7F"/>
      <w:sz w:val="24"/>
      <w:szCs w:val="24"/>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Pr>
      <w:rFonts w:ascii="Tahoma" w:hAnsi="Tahoma" w:cs="Tahoma"/>
      <w:sz w:val="16"/>
      <w:szCs w:val="16"/>
    </w:rPr>
  </w:style>
  <w:style w:type="character" w:customStyle="1" w:styleId="TextodebaloChar">
    <w:name w:val="Texto de balão Char"/>
    <w:basedOn w:val="Fontepargpadro"/>
    <w:link w:val="Textodebalo"/>
    <w:uiPriority w:val="99"/>
    <w:semiHidden/>
    <w:rPr>
      <w:rFonts w:ascii="Tahoma" w:hAnsi="Tahoma" w:cs="Tahoma"/>
      <w:sz w:val="16"/>
      <w:szCs w:val="16"/>
    </w:rPr>
  </w:style>
  <w:style w:type="paragraph" w:styleId="Ttulo">
    <w:name w:val="Title"/>
    <w:basedOn w:val="Normal"/>
    <w:link w:val="TtuloChar"/>
    <w:uiPriority w:val="1"/>
    <w:qFormat/>
    <w:rsid w:val="00D86945"/>
    <w:pPr>
      <w:spacing w:after="200" w:line="240" w:lineRule="auto"/>
    </w:pPr>
    <w:rPr>
      <w:rFonts w:asciiTheme="majorHAnsi" w:eastAsiaTheme="majorEastAsia" w:hAnsiTheme="majorHAnsi" w:cstheme="majorBidi"/>
      <w:bCs/>
      <w:sz w:val="72"/>
      <w:szCs w:val="52"/>
    </w:rPr>
  </w:style>
  <w:style w:type="character" w:customStyle="1" w:styleId="TtuloChar">
    <w:name w:val="Título Char"/>
    <w:basedOn w:val="Fontepargpadro"/>
    <w:link w:val="Ttulo"/>
    <w:uiPriority w:val="1"/>
    <w:rsid w:val="00D86945"/>
    <w:rPr>
      <w:rFonts w:asciiTheme="majorHAnsi" w:eastAsiaTheme="majorEastAsia" w:hAnsiTheme="majorHAnsi" w:cstheme="majorBidi"/>
      <w:b/>
      <w:bCs/>
      <w:color w:val="082A75" w:themeColor="text2"/>
      <w:sz w:val="72"/>
      <w:szCs w:val="52"/>
    </w:rPr>
  </w:style>
  <w:style w:type="paragraph" w:styleId="Subttulo">
    <w:name w:val="Subtitle"/>
    <w:basedOn w:val="Normal"/>
    <w:link w:val="SubttuloChar"/>
    <w:uiPriority w:val="2"/>
    <w:qFormat/>
    <w:rsid w:val="00D86945"/>
    <w:pPr>
      <w:framePr w:hSpace="180" w:wrap="around" w:vAnchor="text" w:hAnchor="margin" w:y="1167"/>
    </w:pPr>
    <w:rPr>
      <w:b w:val="0"/>
      <w:caps/>
      <w:spacing w:val="20"/>
      <w:sz w:val="32"/>
    </w:rPr>
  </w:style>
  <w:style w:type="character" w:customStyle="1" w:styleId="SubttuloChar">
    <w:name w:val="Subtítulo Char"/>
    <w:basedOn w:val="Fontepargpadro"/>
    <w:link w:val="Subttulo"/>
    <w:uiPriority w:val="2"/>
    <w:rsid w:val="00D86945"/>
    <w:rPr>
      <w:rFonts w:eastAsiaTheme="minorEastAsia"/>
      <w:caps/>
      <w:color w:val="082A75" w:themeColor="text2"/>
      <w:spacing w:val="20"/>
      <w:sz w:val="32"/>
      <w:szCs w:val="22"/>
    </w:rPr>
  </w:style>
  <w:style w:type="character" w:customStyle="1" w:styleId="Ttulo1Char">
    <w:name w:val="Título 1 Char"/>
    <w:basedOn w:val="Fontepargpadro"/>
    <w:link w:val="Ttulo1"/>
    <w:uiPriority w:val="9"/>
    <w:rsid w:val="00D077E9"/>
    <w:rPr>
      <w:rFonts w:asciiTheme="majorHAnsi" w:eastAsiaTheme="majorEastAsia" w:hAnsiTheme="majorHAnsi" w:cstheme="majorBidi"/>
      <w:b/>
      <w:color w:val="061F57" w:themeColor="text2" w:themeShade="BF"/>
      <w:kern w:val="28"/>
      <w:sz w:val="52"/>
      <w:szCs w:val="32"/>
    </w:rPr>
  </w:style>
  <w:style w:type="paragraph" w:styleId="Cabealho">
    <w:name w:val="header"/>
    <w:basedOn w:val="Normal"/>
    <w:link w:val="CabealhoChar"/>
    <w:uiPriority w:val="99"/>
    <w:unhideWhenUsed/>
    <w:rsid w:val="005037F0"/>
  </w:style>
  <w:style w:type="character" w:customStyle="1" w:styleId="CabealhoChar">
    <w:name w:val="Cabeçalho Char"/>
    <w:basedOn w:val="Fontepargpadro"/>
    <w:link w:val="Cabealho"/>
    <w:uiPriority w:val="99"/>
    <w:rsid w:val="0093335D"/>
  </w:style>
  <w:style w:type="paragraph" w:styleId="Rodap">
    <w:name w:val="footer"/>
    <w:basedOn w:val="Normal"/>
    <w:link w:val="RodapChar"/>
    <w:uiPriority w:val="99"/>
    <w:unhideWhenUsed/>
    <w:rsid w:val="005037F0"/>
  </w:style>
  <w:style w:type="character" w:customStyle="1" w:styleId="RodapChar">
    <w:name w:val="Rodapé Char"/>
    <w:basedOn w:val="Fontepargpadro"/>
    <w:link w:val="Rodap"/>
    <w:uiPriority w:val="99"/>
    <w:rsid w:val="005037F0"/>
    <w:rPr>
      <w:sz w:val="24"/>
      <w:szCs w:val="24"/>
    </w:rPr>
  </w:style>
  <w:style w:type="paragraph" w:customStyle="1" w:styleId="Nome">
    <w:name w:val="Nome"/>
    <w:basedOn w:val="Normal"/>
    <w:uiPriority w:val="3"/>
    <w:qFormat/>
    <w:rsid w:val="00B231E5"/>
    <w:pPr>
      <w:spacing w:line="240" w:lineRule="auto"/>
      <w:jc w:val="right"/>
    </w:pPr>
  </w:style>
  <w:style w:type="character" w:customStyle="1" w:styleId="Ttulo2Char">
    <w:name w:val="Título 2 Char"/>
    <w:basedOn w:val="Fontepargpadro"/>
    <w:link w:val="Ttulo2"/>
    <w:uiPriority w:val="4"/>
    <w:rsid w:val="00DF027C"/>
    <w:rPr>
      <w:rFonts w:eastAsiaTheme="majorEastAsia" w:cstheme="majorBidi"/>
      <w:color w:val="082A75" w:themeColor="text2"/>
      <w:sz w:val="36"/>
      <w:szCs w:val="26"/>
    </w:rPr>
  </w:style>
  <w:style w:type="table" w:styleId="Tabelacomgrade">
    <w:name w:val="Table Grid"/>
    <w:basedOn w:val="Tabelanormal"/>
    <w:uiPriority w:val="39"/>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oEspaoReservado">
    <w:name w:val="Placeholder Text"/>
    <w:basedOn w:val="Fontepargpadro"/>
    <w:uiPriority w:val="99"/>
    <w:unhideWhenUsed/>
    <w:rsid w:val="00D86945"/>
    <w:rPr>
      <w:color w:val="808080"/>
    </w:rPr>
  </w:style>
  <w:style w:type="paragraph" w:customStyle="1" w:styleId="Contedo">
    <w:name w:val="Conteúdo"/>
    <w:basedOn w:val="Normal"/>
    <w:link w:val="CaracteresdoContedo"/>
    <w:qFormat/>
    <w:rsid w:val="00DF027C"/>
    <w:rPr>
      <w:b w:val="0"/>
    </w:rPr>
  </w:style>
  <w:style w:type="paragraph" w:customStyle="1" w:styleId="Textodenfase">
    <w:name w:val="Texto de Ênfase"/>
    <w:basedOn w:val="Normal"/>
    <w:link w:val="CaracteredoTextodenfase"/>
    <w:qFormat/>
    <w:rsid w:val="00DF027C"/>
  </w:style>
  <w:style w:type="character" w:customStyle="1" w:styleId="CaracteresdoContedo">
    <w:name w:val="Caracteres do Conteúdo"/>
    <w:basedOn w:val="Fontepargpadro"/>
    <w:link w:val="Contedo"/>
    <w:rsid w:val="00DF027C"/>
    <w:rPr>
      <w:rFonts w:eastAsiaTheme="minorEastAsia"/>
      <w:color w:val="082A75" w:themeColor="text2"/>
      <w:sz w:val="28"/>
      <w:szCs w:val="22"/>
    </w:rPr>
  </w:style>
  <w:style w:type="character" w:customStyle="1" w:styleId="CaracteredoTextodenfase">
    <w:name w:val="Caractere do Texto de Ênfase"/>
    <w:basedOn w:val="Fontepargpadro"/>
    <w:link w:val="Textodenfase"/>
    <w:rsid w:val="00DF027C"/>
    <w:rPr>
      <w:rFonts w:eastAsiaTheme="minorEastAsia"/>
      <w:b/>
      <w:color w:val="082A75" w:themeColor="text2"/>
      <w:sz w:val="28"/>
      <w:szCs w:val="22"/>
    </w:rPr>
  </w:style>
  <w:style w:type="character" w:customStyle="1" w:styleId="markedcontent">
    <w:name w:val="markedcontent"/>
    <w:basedOn w:val="Fontepargpadro"/>
    <w:rsid w:val="0012075F"/>
  </w:style>
  <w:style w:type="paragraph" w:styleId="CabealhodoSumrio">
    <w:name w:val="TOC Heading"/>
    <w:basedOn w:val="Ttulo1"/>
    <w:next w:val="Normal"/>
    <w:uiPriority w:val="39"/>
    <w:unhideWhenUsed/>
    <w:qFormat/>
    <w:rsid w:val="00AD4415"/>
    <w:pPr>
      <w:keepLines/>
      <w:spacing w:after="0" w:line="259" w:lineRule="auto"/>
      <w:outlineLvl w:val="9"/>
    </w:pPr>
    <w:rPr>
      <w:b w:val="0"/>
      <w:color w:val="013A57" w:themeColor="accent1" w:themeShade="BF"/>
      <w:kern w:val="0"/>
      <w:sz w:val="32"/>
      <w:lang w:val="pt-BR" w:eastAsia="pt-BR"/>
    </w:rPr>
  </w:style>
  <w:style w:type="paragraph" w:styleId="Sumrio2">
    <w:name w:val="toc 2"/>
    <w:basedOn w:val="Normal"/>
    <w:next w:val="Normal"/>
    <w:autoRedefine/>
    <w:uiPriority w:val="39"/>
    <w:unhideWhenUsed/>
    <w:rsid w:val="00AD4415"/>
    <w:pPr>
      <w:spacing w:after="100" w:line="259" w:lineRule="auto"/>
      <w:ind w:left="220"/>
    </w:pPr>
    <w:rPr>
      <w:rFonts w:cs="Times New Roman"/>
      <w:b w:val="0"/>
      <w:color w:val="auto"/>
      <w:sz w:val="22"/>
      <w:lang w:val="pt-BR" w:eastAsia="pt-BR"/>
    </w:rPr>
  </w:style>
  <w:style w:type="paragraph" w:styleId="Sumrio1">
    <w:name w:val="toc 1"/>
    <w:basedOn w:val="Normal"/>
    <w:next w:val="Normal"/>
    <w:autoRedefine/>
    <w:uiPriority w:val="39"/>
    <w:unhideWhenUsed/>
    <w:rsid w:val="00AD4415"/>
    <w:pPr>
      <w:spacing w:after="100" w:line="259" w:lineRule="auto"/>
    </w:pPr>
    <w:rPr>
      <w:rFonts w:cs="Times New Roman"/>
      <w:b w:val="0"/>
      <w:color w:val="auto"/>
      <w:sz w:val="22"/>
      <w:lang w:val="pt-BR" w:eastAsia="pt-BR"/>
    </w:rPr>
  </w:style>
  <w:style w:type="paragraph" w:styleId="Sumrio3">
    <w:name w:val="toc 3"/>
    <w:basedOn w:val="Normal"/>
    <w:next w:val="Normal"/>
    <w:autoRedefine/>
    <w:uiPriority w:val="39"/>
    <w:unhideWhenUsed/>
    <w:rsid w:val="00AD4415"/>
    <w:pPr>
      <w:spacing w:after="100" w:line="259" w:lineRule="auto"/>
      <w:ind w:left="440"/>
    </w:pPr>
    <w:rPr>
      <w:rFonts w:cs="Times New Roman"/>
      <w:b w:val="0"/>
      <w:color w:val="auto"/>
      <w:sz w:val="22"/>
      <w:lang w:val="pt-BR" w:eastAsia="pt-BR"/>
    </w:rPr>
  </w:style>
  <w:style w:type="paragraph" w:styleId="PargrafodaLista">
    <w:name w:val="List Paragraph"/>
    <w:basedOn w:val="Normal"/>
    <w:uiPriority w:val="34"/>
    <w:unhideWhenUsed/>
    <w:qFormat/>
    <w:rsid w:val="00265EDD"/>
    <w:pPr>
      <w:ind w:left="720"/>
      <w:contextualSpacing/>
    </w:pPr>
  </w:style>
  <w:style w:type="character" w:styleId="Refdecomentrio">
    <w:name w:val="annotation reference"/>
    <w:basedOn w:val="Fontepargpadro"/>
    <w:uiPriority w:val="99"/>
    <w:semiHidden/>
    <w:unhideWhenUsed/>
    <w:rsid w:val="00A16C79"/>
    <w:rPr>
      <w:sz w:val="16"/>
      <w:szCs w:val="16"/>
    </w:rPr>
  </w:style>
  <w:style w:type="paragraph" w:styleId="Textodecomentrio">
    <w:name w:val="annotation text"/>
    <w:basedOn w:val="Normal"/>
    <w:link w:val="TextodecomentrioChar"/>
    <w:uiPriority w:val="99"/>
    <w:semiHidden/>
    <w:unhideWhenUsed/>
    <w:rsid w:val="00A16C79"/>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16C79"/>
    <w:rPr>
      <w:rFonts w:eastAsiaTheme="minorEastAsia"/>
      <w:b/>
      <w:color w:val="082A75" w:themeColor="text2"/>
      <w:sz w:val="20"/>
      <w:szCs w:val="20"/>
    </w:rPr>
  </w:style>
  <w:style w:type="paragraph" w:styleId="Assuntodocomentrio">
    <w:name w:val="annotation subject"/>
    <w:basedOn w:val="Textodecomentrio"/>
    <w:next w:val="Textodecomentrio"/>
    <w:link w:val="AssuntodocomentrioChar"/>
    <w:uiPriority w:val="99"/>
    <w:semiHidden/>
    <w:unhideWhenUsed/>
    <w:rsid w:val="00A16C79"/>
    <w:rPr>
      <w:bCs/>
    </w:rPr>
  </w:style>
  <w:style w:type="character" w:customStyle="1" w:styleId="AssuntodocomentrioChar">
    <w:name w:val="Assunto do comentário Char"/>
    <w:basedOn w:val="TextodecomentrioChar"/>
    <w:link w:val="Assuntodocomentrio"/>
    <w:uiPriority w:val="99"/>
    <w:semiHidden/>
    <w:rsid w:val="00A16C79"/>
    <w:rPr>
      <w:rFonts w:eastAsiaTheme="minorEastAsia"/>
      <w:b/>
      <w:bCs/>
      <w:color w:val="082A75" w:themeColor="text2"/>
      <w:sz w:val="20"/>
      <w:szCs w:val="20"/>
    </w:rPr>
  </w:style>
  <w:style w:type="numbering" w:customStyle="1" w:styleId="Semlista1">
    <w:name w:val="Sem lista1"/>
    <w:next w:val="Semlista"/>
    <w:uiPriority w:val="99"/>
    <w:semiHidden/>
    <w:unhideWhenUsed/>
    <w:rsid w:val="006E3BB5"/>
  </w:style>
  <w:style w:type="table" w:customStyle="1" w:styleId="Tabelacomgrade1">
    <w:name w:val="Tabela com grade1"/>
    <w:basedOn w:val="Tabelanormal"/>
    <w:next w:val="Tabelacomgrade"/>
    <w:uiPriority w:val="59"/>
    <w:rsid w:val="006E3BB5"/>
    <w:pPr>
      <w:spacing w:after="0" w:line="240" w:lineRule="auto"/>
    </w:pPr>
    <w:rPr>
      <w:sz w:val="22"/>
      <w:szCs w:val="22"/>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mEspaamento1">
    <w:name w:val="Sem Espaçamento1"/>
    <w:next w:val="SemEspaamento"/>
    <w:link w:val="SemEspaamentoChar"/>
    <w:uiPriority w:val="1"/>
    <w:qFormat/>
    <w:rsid w:val="006E3BB5"/>
    <w:pPr>
      <w:spacing w:after="0" w:line="240" w:lineRule="auto"/>
    </w:pPr>
    <w:rPr>
      <w:rFonts w:eastAsia="Times New Roman"/>
      <w:sz w:val="22"/>
      <w:szCs w:val="22"/>
      <w:lang w:val="pt-BR" w:eastAsia="pt-BR"/>
    </w:rPr>
  </w:style>
  <w:style w:type="character" w:customStyle="1" w:styleId="SemEspaamentoChar">
    <w:name w:val="Sem Espaçamento Char"/>
    <w:basedOn w:val="Fontepargpadro"/>
    <w:link w:val="SemEspaamento1"/>
    <w:uiPriority w:val="1"/>
    <w:rsid w:val="006E3BB5"/>
    <w:rPr>
      <w:rFonts w:eastAsia="Times New Roman"/>
      <w:lang w:eastAsia="pt-BR"/>
    </w:rPr>
  </w:style>
  <w:style w:type="numbering" w:customStyle="1" w:styleId="Semlista11">
    <w:name w:val="Sem lista11"/>
    <w:next w:val="Semlista"/>
    <w:uiPriority w:val="99"/>
    <w:semiHidden/>
    <w:unhideWhenUsed/>
    <w:rsid w:val="006E3BB5"/>
  </w:style>
  <w:style w:type="table" w:customStyle="1" w:styleId="Tabelacomgrade11">
    <w:name w:val="Tabela com grade11"/>
    <w:basedOn w:val="Tabelanormal"/>
    <w:next w:val="Tabelacomgrade"/>
    <w:uiPriority w:val="59"/>
    <w:rsid w:val="006E3BB5"/>
    <w:pPr>
      <w:spacing w:after="0" w:line="240" w:lineRule="auto"/>
    </w:pPr>
    <w:rPr>
      <w:rFonts w:ascii="Calibri" w:eastAsia="Calibri" w:hAnsi="Calibri" w:cs="Times New Roman"/>
      <w:sz w:val="22"/>
      <w:szCs w:val="22"/>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mEspaamento">
    <w:name w:val="No Spacing"/>
    <w:uiPriority w:val="99"/>
    <w:semiHidden/>
    <w:unhideWhenUsed/>
    <w:rsid w:val="006E3BB5"/>
    <w:pPr>
      <w:spacing w:after="0" w:line="240" w:lineRule="auto"/>
    </w:pPr>
    <w:rPr>
      <w:rFonts w:eastAsiaTheme="minorEastAsia"/>
      <w:b/>
      <w:color w:val="082A75" w:themeColor="text2"/>
      <w:sz w:val="28"/>
      <w:szCs w:val="22"/>
    </w:rPr>
  </w:style>
  <w:style w:type="character" w:styleId="Hyperlink">
    <w:name w:val="Hyperlink"/>
    <w:basedOn w:val="Fontepargpadro"/>
    <w:uiPriority w:val="99"/>
    <w:unhideWhenUsed/>
    <w:rsid w:val="00905446"/>
    <w:rPr>
      <w:color w:val="3592CF" w:themeColor="hyperlink"/>
      <w:u w:val="single"/>
    </w:rPr>
  </w:style>
  <w:style w:type="character" w:customStyle="1" w:styleId="Ttulo3Char">
    <w:name w:val="Título 3 Char"/>
    <w:basedOn w:val="Fontepargpadro"/>
    <w:link w:val="Ttulo3"/>
    <w:uiPriority w:val="5"/>
    <w:semiHidden/>
    <w:rsid w:val="004917F7"/>
    <w:rPr>
      <w:rFonts w:asciiTheme="majorHAnsi" w:eastAsiaTheme="majorEastAsia" w:hAnsiTheme="majorHAnsi" w:cstheme="majorBidi"/>
      <w:b/>
      <w:color w:val="012639" w:themeColor="accent1" w:themeShade="7F"/>
    </w:rPr>
  </w:style>
  <w:style w:type="paragraph" w:styleId="Corpodetexto">
    <w:name w:val="Body Text"/>
    <w:basedOn w:val="Normal"/>
    <w:link w:val="CorpodetextoChar"/>
    <w:uiPriority w:val="1"/>
    <w:qFormat/>
    <w:rsid w:val="008F0694"/>
    <w:pPr>
      <w:widowControl w:val="0"/>
      <w:autoSpaceDE w:val="0"/>
      <w:autoSpaceDN w:val="0"/>
      <w:spacing w:line="240" w:lineRule="auto"/>
    </w:pPr>
    <w:rPr>
      <w:rFonts w:ascii="Calibri" w:eastAsia="Calibri" w:hAnsi="Calibri" w:cs="Calibri"/>
      <w:b w:val="0"/>
      <w:color w:val="auto"/>
      <w:sz w:val="22"/>
    </w:rPr>
  </w:style>
  <w:style w:type="character" w:customStyle="1" w:styleId="CorpodetextoChar">
    <w:name w:val="Corpo de texto Char"/>
    <w:basedOn w:val="Fontepargpadro"/>
    <w:link w:val="Corpodetexto"/>
    <w:uiPriority w:val="1"/>
    <w:rsid w:val="008F0694"/>
    <w:rPr>
      <w:rFonts w:ascii="Calibri" w:eastAsia="Calibri" w:hAnsi="Calibri"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164567">
      <w:bodyDiv w:val="1"/>
      <w:marLeft w:val="0"/>
      <w:marRight w:val="0"/>
      <w:marTop w:val="0"/>
      <w:marBottom w:val="0"/>
      <w:divBdr>
        <w:top w:val="none" w:sz="0" w:space="0" w:color="auto"/>
        <w:left w:val="none" w:sz="0" w:space="0" w:color="auto"/>
        <w:bottom w:val="none" w:sz="0" w:space="0" w:color="auto"/>
        <w:right w:val="none" w:sz="0" w:space="0" w:color="auto"/>
      </w:divBdr>
      <w:divsChild>
        <w:div w:id="1081021240">
          <w:marLeft w:val="0"/>
          <w:marRight w:val="0"/>
          <w:marTop w:val="0"/>
          <w:marBottom w:val="0"/>
          <w:divBdr>
            <w:top w:val="none" w:sz="0" w:space="0" w:color="auto"/>
            <w:left w:val="none" w:sz="0" w:space="0" w:color="auto"/>
            <w:bottom w:val="none" w:sz="0" w:space="0" w:color="auto"/>
            <w:right w:val="none" w:sz="0" w:space="0" w:color="auto"/>
          </w:divBdr>
        </w:div>
        <w:div w:id="1469981245">
          <w:marLeft w:val="0"/>
          <w:marRight w:val="0"/>
          <w:marTop w:val="0"/>
          <w:marBottom w:val="0"/>
          <w:divBdr>
            <w:top w:val="none" w:sz="0" w:space="0" w:color="auto"/>
            <w:left w:val="none" w:sz="0" w:space="0" w:color="auto"/>
            <w:bottom w:val="none" w:sz="0" w:space="0" w:color="auto"/>
            <w:right w:val="none" w:sz="0" w:space="0" w:color="auto"/>
          </w:divBdr>
        </w:div>
      </w:divsChild>
    </w:div>
    <w:div w:id="185947849">
      <w:bodyDiv w:val="1"/>
      <w:marLeft w:val="0"/>
      <w:marRight w:val="0"/>
      <w:marTop w:val="0"/>
      <w:marBottom w:val="0"/>
      <w:divBdr>
        <w:top w:val="none" w:sz="0" w:space="0" w:color="auto"/>
        <w:left w:val="none" w:sz="0" w:space="0" w:color="auto"/>
        <w:bottom w:val="none" w:sz="0" w:space="0" w:color="auto"/>
        <w:right w:val="none" w:sz="0" w:space="0" w:color="auto"/>
      </w:divBdr>
    </w:div>
    <w:div w:id="635064823">
      <w:bodyDiv w:val="1"/>
      <w:marLeft w:val="0"/>
      <w:marRight w:val="0"/>
      <w:marTop w:val="0"/>
      <w:marBottom w:val="0"/>
      <w:divBdr>
        <w:top w:val="none" w:sz="0" w:space="0" w:color="auto"/>
        <w:left w:val="none" w:sz="0" w:space="0" w:color="auto"/>
        <w:bottom w:val="none" w:sz="0" w:space="0" w:color="auto"/>
        <w:right w:val="none" w:sz="0" w:space="0" w:color="auto"/>
      </w:divBdr>
      <w:divsChild>
        <w:div w:id="1780180607">
          <w:marLeft w:val="0"/>
          <w:marRight w:val="0"/>
          <w:marTop w:val="0"/>
          <w:marBottom w:val="0"/>
          <w:divBdr>
            <w:top w:val="none" w:sz="0" w:space="0" w:color="auto"/>
            <w:left w:val="none" w:sz="0" w:space="0" w:color="auto"/>
            <w:bottom w:val="none" w:sz="0" w:space="0" w:color="auto"/>
            <w:right w:val="none" w:sz="0" w:space="0" w:color="auto"/>
          </w:divBdr>
        </w:div>
        <w:div w:id="1218858157">
          <w:marLeft w:val="0"/>
          <w:marRight w:val="0"/>
          <w:marTop w:val="0"/>
          <w:marBottom w:val="0"/>
          <w:divBdr>
            <w:top w:val="none" w:sz="0" w:space="0" w:color="auto"/>
            <w:left w:val="none" w:sz="0" w:space="0" w:color="auto"/>
            <w:bottom w:val="none" w:sz="0" w:space="0" w:color="auto"/>
            <w:right w:val="none" w:sz="0" w:space="0" w:color="auto"/>
          </w:divBdr>
        </w:div>
      </w:divsChild>
    </w:div>
    <w:div w:id="635793691">
      <w:bodyDiv w:val="1"/>
      <w:marLeft w:val="0"/>
      <w:marRight w:val="0"/>
      <w:marTop w:val="0"/>
      <w:marBottom w:val="0"/>
      <w:divBdr>
        <w:top w:val="none" w:sz="0" w:space="0" w:color="auto"/>
        <w:left w:val="none" w:sz="0" w:space="0" w:color="auto"/>
        <w:bottom w:val="none" w:sz="0" w:space="0" w:color="auto"/>
        <w:right w:val="none" w:sz="0" w:space="0" w:color="auto"/>
      </w:divBdr>
    </w:div>
    <w:div w:id="1445998336">
      <w:bodyDiv w:val="1"/>
      <w:marLeft w:val="0"/>
      <w:marRight w:val="0"/>
      <w:marTop w:val="0"/>
      <w:marBottom w:val="0"/>
      <w:divBdr>
        <w:top w:val="none" w:sz="0" w:space="0" w:color="auto"/>
        <w:left w:val="none" w:sz="0" w:space="0" w:color="auto"/>
        <w:bottom w:val="none" w:sz="0" w:space="0" w:color="auto"/>
        <w:right w:val="none" w:sz="0" w:space="0" w:color="auto"/>
      </w:divBdr>
    </w:div>
    <w:div w:id="1451557576">
      <w:bodyDiv w:val="1"/>
      <w:marLeft w:val="0"/>
      <w:marRight w:val="0"/>
      <w:marTop w:val="0"/>
      <w:marBottom w:val="0"/>
      <w:divBdr>
        <w:top w:val="none" w:sz="0" w:space="0" w:color="auto"/>
        <w:left w:val="none" w:sz="0" w:space="0" w:color="auto"/>
        <w:bottom w:val="none" w:sz="0" w:space="0" w:color="auto"/>
        <w:right w:val="none" w:sz="0" w:space="0" w:color="auto"/>
      </w:divBdr>
    </w:div>
    <w:div w:id="1623421262">
      <w:bodyDiv w:val="1"/>
      <w:marLeft w:val="0"/>
      <w:marRight w:val="0"/>
      <w:marTop w:val="0"/>
      <w:marBottom w:val="0"/>
      <w:divBdr>
        <w:top w:val="none" w:sz="0" w:space="0" w:color="auto"/>
        <w:left w:val="none" w:sz="0" w:space="0" w:color="auto"/>
        <w:bottom w:val="none" w:sz="0" w:space="0" w:color="auto"/>
        <w:right w:val="none" w:sz="0" w:space="0" w:color="auto"/>
      </w:divBdr>
    </w:div>
    <w:div w:id="1734542511">
      <w:bodyDiv w:val="1"/>
      <w:marLeft w:val="0"/>
      <w:marRight w:val="0"/>
      <w:marTop w:val="0"/>
      <w:marBottom w:val="0"/>
      <w:divBdr>
        <w:top w:val="none" w:sz="0" w:space="0" w:color="auto"/>
        <w:left w:val="none" w:sz="0" w:space="0" w:color="auto"/>
        <w:bottom w:val="none" w:sz="0" w:space="0" w:color="auto"/>
        <w:right w:val="none" w:sz="0" w:space="0" w:color="auto"/>
      </w:divBdr>
      <w:divsChild>
        <w:div w:id="1572930419">
          <w:marLeft w:val="0"/>
          <w:marRight w:val="0"/>
          <w:marTop w:val="0"/>
          <w:marBottom w:val="0"/>
          <w:divBdr>
            <w:top w:val="none" w:sz="0" w:space="0" w:color="auto"/>
            <w:left w:val="none" w:sz="0" w:space="0" w:color="auto"/>
            <w:bottom w:val="none" w:sz="0" w:space="0" w:color="auto"/>
            <w:right w:val="none" w:sz="0" w:space="0" w:color="auto"/>
          </w:divBdr>
        </w:div>
      </w:divsChild>
    </w:div>
    <w:div w:id="1795178065">
      <w:bodyDiv w:val="1"/>
      <w:marLeft w:val="0"/>
      <w:marRight w:val="0"/>
      <w:marTop w:val="0"/>
      <w:marBottom w:val="0"/>
      <w:divBdr>
        <w:top w:val="none" w:sz="0" w:space="0" w:color="auto"/>
        <w:left w:val="none" w:sz="0" w:space="0" w:color="auto"/>
        <w:bottom w:val="none" w:sz="0" w:space="0" w:color="auto"/>
        <w:right w:val="none" w:sz="0" w:space="0" w:color="auto"/>
      </w:divBdr>
    </w:div>
    <w:div w:id="2017147268">
      <w:bodyDiv w:val="1"/>
      <w:marLeft w:val="0"/>
      <w:marRight w:val="0"/>
      <w:marTop w:val="0"/>
      <w:marBottom w:val="0"/>
      <w:divBdr>
        <w:top w:val="none" w:sz="0" w:space="0" w:color="auto"/>
        <w:left w:val="none" w:sz="0" w:space="0" w:color="auto"/>
        <w:bottom w:val="none" w:sz="0" w:space="0" w:color="auto"/>
        <w:right w:val="none" w:sz="0" w:space="0" w:color="auto"/>
      </w:divBdr>
    </w:div>
    <w:div w:id="2074619853">
      <w:bodyDiv w:val="1"/>
      <w:marLeft w:val="0"/>
      <w:marRight w:val="0"/>
      <w:marTop w:val="0"/>
      <w:marBottom w:val="0"/>
      <w:divBdr>
        <w:top w:val="none" w:sz="0" w:space="0" w:color="auto"/>
        <w:left w:val="none" w:sz="0" w:space="0" w:color="auto"/>
        <w:bottom w:val="none" w:sz="0" w:space="0" w:color="auto"/>
        <w:right w:val="none" w:sz="0" w:space="0" w:color="auto"/>
      </w:divBdr>
    </w:div>
    <w:div w:id="2128114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portonacional.to.gov.br/images/NOTA_DE_ORIENTA&#199;&#195;O_T&#201;CNICA_001-2019.pdf" TargetMode="External"/><Relationship Id="rId18" Type="http://schemas.openxmlformats.org/officeDocument/2006/relationships/image" Target="media/image5.png"/><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hyperlink" Target="https://www.portonacional.to.gov.br/index.php/manuais" TargetMode="Externa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portonacional.to.gov.br/index.php/checklist" TargetMode="External"/><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s://www.portonacional.to.gov.br/index.php/orientacoes-tecnicas"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hyperlink" Target="https://www.portonacional.to.gov.br/images/NOTA_DE_ORIENTA&#199;&#195;O_T&#201;CNICA_002-2019.pdf"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footer" Target="footer1.xml"/><Relationship Id="rId8" Type="http://schemas.openxmlformats.org/officeDocument/2006/relationships/image" Target="media/image2.jpe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00132627345\AppData\Roaming\Microsoft\Templates\Relat&#243;rio%20.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pt-BR"/>
        </a:p>
      </c:txPr>
    </c:title>
    <c:autoTitleDeleted val="0"/>
    <c:plotArea>
      <c:layout/>
      <c:pieChart>
        <c:varyColors val="1"/>
        <c:ser>
          <c:idx val="0"/>
          <c:order val="0"/>
          <c:tx>
            <c:strRef>
              <c:f>Planilha1!$B$1</c:f>
              <c:strCache>
                <c:ptCount val="1"/>
                <c:pt idx="0">
                  <c:v>NOTAS EMITIDAS</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B421-4134-925C-111D5F882B30}"/>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2-B421-4134-925C-111D5F882B30}"/>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B421-4134-925C-111D5F882B30}"/>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4-B421-4134-925C-111D5F882B30}"/>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B421-4134-925C-111D5F882B30}"/>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6-B421-4134-925C-111D5F882B30}"/>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B421-4134-925C-111D5F882B30}"/>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8-B421-4134-925C-111D5F882B30}"/>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B421-4134-925C-111D5F882B30}"/>
              </c:ext>
            </c:extLst>
          </c:dPt>
          <c:dPt>
            <c:idx val="9"/>
            <c:bubble3D val="0"/>
            <c:spPr>
              <a:solidFill>
                <a:schemeClr val="accent4">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A-B421-4134-925C-111D5F882B30}"/>
              </c:ext>
            </c:extLst>
          </c:dPt>
          <c:dPt>
            <c:idx val="10"/>
            <c:bubble3D val="0"/>
            <c:spPr>
              <a:solidFill>
                <a:schemeClr val="accent5">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B421-4134-925C-111D5F882B30}"/>
              </c:ext>
            </c:extLst>
          </c:dPt>
          <c:dPt>
            <c:idx val="11"/>
            <c:bubble3D val="0"/>
            <c:spPr>
              <a:solidFill>
                <a:schemeClr val="accent6">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B421-4134-925C-111D5F882B30}"/>
              </c:ext>
            </c:extLst>
          </c:dPt>
          <c:dPt>
            <c:idx val="12"/>
            <c:bubble3D val="0"/>
            <c:spPr>
              <a:solidFill>
                <a:schemeClr val="accent1">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B421-4134-925C-111D5F882B30}"/>
              </c:ext>
            </c:extLst>
          </c:dPt>
          <c:dPt>
            <c:idx val="13"/>
            <c:bubble3D val="0"/>
            <c:spPr>
              <a:solidFill>
                <a:schemeClr val="accent2">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B421-4134-925C-111D5F882B30}"/>
              </c:ext>
            </c:extLst>
          </c:dPt>
          <c:dPt>
            <c:idx val="14"/>
            <c:bubble3D val="0"/>
            <c:spPr>
              <a:solidFill>
                <a:schemeClr val="accent3">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B421-4134-925C-111D5F882B30}"/>
              </c:ext>
            </c:extLst>
          </c:dPt>
          <c:dPt>
            <c:idx val="15"/>
            <c:bubble3D val="0"/>
            <c:spPr>
              <a:solidFill>
                <a:schemeClr val="accent4">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E-3F54-47C4-ABAF-3370B8E3D3F2}"/>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1-B421-4134-925C-111D5F882B30}"/>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2-B421-4134-925C-111D5F882B30}"/>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3-B421-4134-925C-111D5F882B30}"/>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4-B421-4134-925C-111D5F882B30}"/>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5-B421-4134-925C-111D5F882B30}"/>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6-B421-4134-925C-111D5F882B30}"/>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7-B421-4134-925C-111D5F882B30}"/>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8-B421-4134-925C-111D5F882B30}"/>
                </c:ext>
              </c:extLst>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9-B421-4134-925C-111D5F882B30}"/>
                </c:ext>
              </c:extLst>
            </c:dLbl>
            <c:dLbl>
              <c:idx val="9"/>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A-B421-4134-925C-111D5F882B30}"/>
                </c:ext>
              </c:extLst>
            </c:dLbl>
            <c:dLbl>
              <c:idx val="1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60000"/>
                        </a:schemeClr>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B-B421-4134-925C-111D5F882B30}"/>
                </c:ext>
              </c:extLst>
            </c:dLbl>
            <c:dLbl>
              <c:idx val="1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60000"/>
                        </a:schemeClr>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C-B421-4134-925C-111D5F882B30}"/>
                </c:ext>
              </c:extLst>
            </c:dLbl>
            <c:dLbl>
              <c:idx val="1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80000"/>
                          <a:lumOff val="20000"/>
                        </a:schemeClr>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D-B421-4134-925C-111D5F882B30}"/>
                </c:ext>
              </c:extLst>
            </c:dLbl>
            <c:dLbl>
              <c:idx val="1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80000"/>
                          <a:lumOff val="20000"/>
                        </a:schemeClr>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E-B421-4134-925C-111D5F882B30}"/>
                </c:ext>
              </c:extLst>
            </c:dLbl>
            <c:dLbl>
              <c:idx val="1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80000"/>
                          <a:lumOff val="20000"/>
                        </a:schemeClr>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F-B421-4134-925C-111D5F882B30}"/>
                </c:ext>
              </c:extLst>
            </c:dLbl>
            <c:dLbl>
              <c:idx val="1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80000"/>
                          <a:lumOff val="20000"/>
                        </a:schemeClr>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1E-3F54-47C4-ABAF-3370B8E3D3F2}"/>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Planilha1!$A$2:$A$17</c:f>
              <c:strCache>
                <c:ptCount val="16"/>
                <c:pt idx="0">
                  <c:v>SAÚDE</c:v>
                </c:pt>
                <c:pt idx="1">
                  <c:v>COMUNICAÇÃO</c:v>
                </c:pt>
                <c:pt idx="2">
                  <c:v>EDUCAÇÃO</c:v>
                </c:pt>
                <c:pt idx="3">
                  <c:v>D. ECONOMICO</c:v>
                </c:pt>
                <c:pt idx="4">
                  <c:v>FMAS</c:v>
                </c:pt>
                <c:pt idx="5">
                  <c:v>GESTÃO E GOV</c:v>
                </c:pt>
                <c:pt idx="6">
                  <c:v>PLANEJAMENTO</c:v>
                </c:pt>
                <c:pt idx="7">
                  <c:v>FAZENDA</c:v>
                </c:pt>
                <c:pt idx="8">
                  <c:v>CULTURA</c:v>
                </c:pt>
                <c:pt idx="9">
                  <c:v>ADMINISTRAÇÃO</c:v>
                </c:pt>
                <c:pt idx="10">
                  <c:v>JUVENTUDE</c:v>
                </c:pt>
                <c:pt idx="11">
                  <c:v>ESPORTE</c:v>
                </c:pt>
                <c:pt idx="12">
                  <c:v>AGÊNCIA-ARPN</c:v>
                </c:pt>
                <c:pt idx="13">
                  <c:v>INFRAESTRUTURA</c:v>
                </c:pt>
                <c:pt idx="14">
                  <c:v>COMPRAS </c:v>
                </c:pt>
                <c:pt idx="15">
                  <c:v>FMMA</c:v>
                </c:pt>
              </c:strCache>
            </c:strRef>
          </c:cat>
          <c:val>
            <c:numRef>
              <c:f>Planilha1!$B$2:$B$17</c:f>
              <c:numCache>
                <c:formatCode>General</c:formatCode>
                <c:ptCount val="16"/>
                <c:pt idx="0">
                  <c:v>325</c:v>
                </c:pt>
                <c:pt idx="1">
                  <c:v>21</c:v>
                </c:pt>
                <c:pt idx="2">
                  <c:v>201</c:v>
                </c:pt>
                <c:pt idx="3">
                  <c:v>1</c:v>
                </c:pt>
                <c:pt idx="4">
                  <c:v>89</c:v>
                </c:pt>
                <c:pt idx="5">
                  <c:v>96</c:v>
                </c:pt>
                <c:pt idx="6">
                  <c:v>40</c:v>
                </c:pt>
                <c:pt idx="7">
                  <c:v>69</c:v>
                </c:pt>
                <c:pt idx="8">
                  <c:v>59</c:v>
                </c:pt>
                <c:pt idx="9">
                  <c:v>97</c:v>
                </c:pt>
                <c:pt idx="10">
                  <c:v>27</c:v>
                </c:pt>
                <c:pt idx="11">
                  <c:v>21</c:v>
                </c:pt>
                <c:pt idx="12">
                  <c:v>36</c:v>
                </c:pt>
                <c:pt idx="13">
                  <c:v>312</c:v>
                </c:pt>
                <c:pt idx="14">
                  <c:v>7</c:v>
                </c:pt>
                <c:pt idx="15">
                  <c:v>51</c:v>
                </c:pt>
              </c:numCache>
            </c:numRef>
          </c:val>
          <c:extLst>
            <c:ext xmlns:c16="http://schemas.microsoft.com/office/drawing/2014/chart" uri="{C3380CC4-5D6E-409C-BE32-E72D297353CC}">
              <c16:uniqueId val="{00000000-B421-4134-925C-111D5F882B30}"/>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30528231947018619"/>
          <c:y val="2.2222222222222223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pt-BR"/>
        </a:p>
      </c:txPr>
    </c:title>
    <c:autoTitleDeleted val="0"/>
    <c:plotArea>
      <c:layout/>
      <c:pieChart>
        <c:varyColors val="1"/>
        <c:ser>
          <c:idx val="0"/>
          <c:order val="0"/>
          <c:tx>
            <c:strRef>
              <c:f>Planilha1!$B$1</c:f>
              <c:strCache>
                <c:ptCount val="1"/>
                <c:pt idx="0">
                  <c:v>OFÍCIOS 2022</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E916-4201-80FD-6C73F54EBBC5}"/>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E916-4201-80FD-6C73F54EBBC5}"/>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E916-4201-80FD-6C73F54EBBC5}"/>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E916-4201-80FD-6C73F54EBBC5}"/>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5C36-46C2-9478-4285000F066E}"/>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5C36-46C2-9478-4285000F066E}"/>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5C36-46C2-9478-4285000F066E}"/>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5C36-46C2-9478-4285000F066E}"/>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1-5C36-46C2-9478-4285000F066E}"/>
              </c:ext>
            </c:extLst>
          </c:dPt>
          <c:dPt>
            <c:idx val="9"/>
            <c:bubble3D val="0"/>
            <c:spPr>
              <a:solidFill>
                <a:schemeClr val="accent4">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3-5C36-46C2-9478-4285000F066E}"/>
              </c:ext>
            </c:extLst>
          </c:dPt>
          <c:dPt>
            <c:idx val="10"/>
            <c:bubble3D val="0"/>
            <c:spPr>
              <a:solidFill>
                <a:schemeClr val="accent5">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5-5C36-46C2-9478-4285000F066E}"/>
              </c:ext>
            </c:extLst>
          </c:dPt>
          <c:dPt>
            <c:idx val="11"/>
            <c:bubble3D val="0"/>
            <c:spPr>
              <a:solidFill>
                <a:schemeClr val="accent6">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7-5C36-46C2-9478-4285000F066E}"/>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1-E916-4201-80FD-6C73F54EBBC5}"/>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3-E916-4201-80FD-6C73F54EBBC5}"/>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5-E916-4201-80FD-6C73F54EBBC5}"/>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7-E916-4201-80FD-6C73F54EBBC5}"/>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9-5C36-46C2-9478-4285000F066E}"/>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B-5C36-46C2-9478-4285000F066E}"/>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D-5C36-46C2-9478-4285000F066E}"/>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0F-5C36-46C2-9478-4285000F066E}"/>
                </c:ext>
              </c:extLst>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11-5C36-46C2-9478-4285000F066E}"/>
                </c:ext>
              </c:extLst>
            </c:dLbl>
            <c:dLbl>
              <c:idx val="9"/>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13-5C36-46C2-9478-4285000F066E}"/>
                </c:ext>
              </c:extLst>
            </c:dLbl>
            <c:dLbl>
              <c:idx val="1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60000"/>
                        </a:schemeClr>
                      </a:solidFill>
                      <a:latin typeface="+mn-lt"/>
                      <a:ea typeface="+mn-ea"/>
                      <a:cs typeface="+mn-cs"/>
                    </a:defRPr>
                  </a:pPr>
                  <a:endParaRPr lang="pt-BR"/>
                </a:p>
              </c:txPr>
              <c:dLblPos val="outEnd"/>
              <c:showLegendKey val="0"/>
              <c:showVal val="0"/>
              <c:showCatName val="1"/>
              <c:showSerName val="0"/>
              <c:showPercent val="1"/>
              <c:showBubbleSize val="0"/>
              <c:extLst>
                <c:ext xmlns:c16="http://schemas.microsoft.com/office/drawing/2014/chart" uri="{C3380CC4-5D6E-409C-BE32-E72D297353CC}">
                  <c16:uniqueId val="{00000015-5C36-46C2-9478-4285000F066E}"/>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Planilha1!$A$2:$A$12</c:f>
              <c:strCache>
                <c:ptCount val="11"/>
                <c:pt idx="0">
                  <c:v>SAÚDE</c:v>
                </c:pt>
                <c:pt idx="1">
                  <c:v>COMUNICAÇÃO</c:v>
                </c:pt>
                <c:pt idx="2">
                  <c:v>EDUCAÇÃO</c:v>
                </c:pt>
                <c:pt idx="3">
                  <c:v>D. ECONOMICO</c:v>
                </c:pt>
                <c:pt idx="4">
                  <c:v>FMAS</c:v>
                </c:pt>
                <c:pt idx="5">
                  <c:v>GESTÃO E GOV</c:v>
                </c:pt>
                <c:pt idx="6">
                  <c:v>PLANEJAMENTO</c:v>
                </c:pt>
                <c:pt idx="7">
                  <c:v>FAZENDA</c:v>
                </c:pt>
                <c:pt idx="8">
                  <c:v>CULTURA</c:v>
                </c:pt>
                <c:pt idx="9">
                  <c:v>ADMINISTRAÇÃO</c:v>
                </c:pt>
                <c:pt idx="10">
                  <c:v>PREFEITO</c:v>
                </c:pt>
              </c:strCache>
            </c:strRef>
          </c:cat>
          <c:val>
            <c:numRef>
              <c:f>Planilha1!$B$2:$B$12</c:f>
              <c:numCache>
                <c:formatCode>General</c:formatCode>
                <c:ptCount val="11"/>
                <c:pt idx="0">
                  <c:v>11</c:v>
                </c:pt>
                <c:pt idx="1">
                  <c:v>0</c:v>
                </c:pt>
                <c:pt idx="2">
                  <c:v>31</c:v>
                </c:pt>
                <c:pt idx="3">
                  <c:v>1</c:v>
                </c:pt>
                <c:pt idx="4">
                  <c:v>6</c:v>
                </c:pt>
                <c:pt idx="5">
                  <c:v>22</c:v>
                </c:pt>
                <c:pt idx="6">
                  <c:v>7</c:v>
                </c:pt>
                <c:pt idx="7">
                  <c:v>42</c:v>
                </c:pt>
                <c:pt idx="8">
                  <c:v>0</c:v>
                </c:pt>
                <c:pt idx="9">
                  <c:v>57</c:v>
                </c:pt>
                <c:pt idx="10">
                  <c:v>28</c:v>
                </c:pt>
              </c:numCache>
            </c:numRef>
          </c:val>
          <c:extLst>
            <c:ext xmlns:c16="http://schemas.microsoft.com/office/drawing/2014/chart" uri="{C3380CC4-5D6E-409C-BE32-E72D297353CC}">
              <c16:uniqueId val="{00000000-3D8C-42E1-B967-7CE0A16D2160}"/>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B8E4E7479014FC1B7C3FB6A7E985FB5"/>
        <w:category>
          <w:name w:val="Geral"/>
          <w:gallery w:val="placeholder"/>
        </w:category>
        <w:types>
          <w:type w:val="bbPlcHdr"/>
        </w:types>
        <w:behaviors>
          <w:behavior w:val="content"/>
        </w:behaviors>
        <w:guid w:val="{B334FD10-B78B-48DE-AE13-E648859273B6}"/>
      </w:docPartPr>
      <w:docPartBody>
        <w:p w:rsidR="000E329F" w:rsidRDefault="00ED0CE4">
          <w:pPr>
            <w:pStyle w:val="1B8E4E7479014FC1B7C3FB6A7E985FB5"/>
          </w:pPr>
          <w:r w:rsidRPr="00D86945">
            <w:rPr>
              <w:rStyle w:val="SubttuloChar"/>
              <w:b/>
              <w:lang w:val="pt-BR" w:bidi="pt-BR"/>
            </w:rPr>
            <w:fldChar w:fldCharType="begin"/>
          </w:r>
          <w:r w:rsidRPr="00D86945">
            <w:rPr>
              <w:rStyle w:val="SubttuloChar"/>
              <w:lang w:val="pt-BR" w:bidi="pt-BR"/>
            </w:rPr>
            <w:instrText xml:space="preserve"> DATE  \@ "MMMM d"  \* MERGEFORMAT </w:instrText>
          </w:r>
          <w:r w:rsidRPr="00D86945">
            <w:rPr>
              <w:rStyle w:val="SubttuloChar"/>
              <w:b/>
              <w:lang w:val="pt-BR" w:bidi="pt-BR"/>
            </w:rPr>
            <w:fldChar w:fldCharType="separate"/>
          </w:r>
          <w:r>
            <w:rPr>
              <w:rStyle w:val="SubttuloChar"/>
              <w:lang w:val="pt-BR" w:bidi="pt-BR"/>
            </w:rPr>
            <w:t>maio 25</w:t>
          </w:r>
          <w:r w:rsidRPr="00D86945">
            <w:rPr>
              <w:rStyle w:val="SubttuloChar"/>
              <w:b/>
              <w:lang w:val="pt-BR" w:bidi="pt-BR"/>
            </w:rPr>
            <w:fldChar w:fldCharType="end"/>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5B9D"/>
    <w:rsid w:val="000E329F"/>
    <w:rsid w:val="00105F39"/>
    <w:rsid w:val="00111CF2"/>
    <w:rsid w:val="00185DFA"/>
    <w:rsid w:val="00226D4C"/>
    <w:rsid w:val="002C7E40"/>
    <w:rsid w:val="002D5B9D"/>
    <w:rsid w:val="003126D9"/>
    <w:rsid w:val="003174EF"/>
    <w:rsid w:val="00351AA8"/>
    <w:rsid w:val="003607A9"/>
    <w:rsid w:val="003D745E"/>
    <w:rsid w:val="004159C0"/>
    <w:rsid w:val="00480335"/>
    <w:rsid w:val="004C3392"/>
    <w:rsid w:val="004F5B8A"/>
    <w:rsid w:val="005352D7"/>
    <w:rsid w:val="00541160"/>
    <w:rsid w:val="0056278B"/>
    <w:rsid w:val="00573C04"/>
    <w:rsid w:val="00580013"/>
    <w:rsid w:val="005E090E"/>
    <w:rsid w:val="00614732"/>
    <w:rsid w:val="00653A0E"/>
    <w:rsid w:val="006A4C49"/>
    <w:rsid w:val="00710AC1"/>
    <w:rsid w:val="00740F33"/>
    <w:rsid w:val="00794267"/>
    <w:rsid w:val="0082717E"/>
    <w:rsid w:val="008A7EBD"/>
    <w:rsid w:val="00960B52"/>
    <w:rsid w:val="00A04338"/>
    <w:rsid w:val="00A50AFE"/>
    <w:rsid w:val="00B05B77"/>
    <w:rsid w:val="00B92C0E"/>
    <w:rsid w:val="00D4650F"/>
    <w:rsid w:val="00D9509E"/>
    <w:rsid w:val="00E15E18"/>
    <w:rsid w:val="00E26CD8"/>
    <w:rsid w:val="00EB0C7B"/>
    <w:rsid w:val="00ED0CE4"/>
    <w:rsid w:val="00F35DDC"/>
    <w:rsid w:val="00F5477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ubttulo">
    <w:name w:val="Subtitle"/>
    <w:basedOn w:val="Normal"/>
    <w:link w:val="SubttuloChar"/>
    <w:uiPriority w:val="2"/>
    <w:qFormat/>
    <w:rsid w:val="002D5B9D"/>
    <w:pPr>
      <w:framePr w:hSpace="180" w:wrap="around" w:vAnchor="text" w:hAnchor="margin" w:y="1167"/>
      <w:spacing w:after="0" w:line="276" w:lineRule="auto"/>
    </w:pPr>
    <w:rPr>
      <w:caps/>
      <w:color w:val="44546A" w:themeColor="text2"/>
      <w:spacing w:val="20"/>
      <w:sz w:val="32"/>
      <w:lang w:val="pt-PT" w:eastAsia="en-US"/>
    </w:rPr>
  </w:style>
  <w:style w:type="character" w:customStyle="1" w:styleId="SubttuloChar">
    <w:name w:val="Subtítulo Char"/>
    <w:basedOn w:val="Fontepargpadro"/>
    <w:link w:val="Subttulo"/>
    <w:uiPriority w:val="2"/>
    <w:rsid w:val="002D5B9D"/>
    <w:rPr>
      <w:caps/>
      <w:color w:val="44546A" w:themeColor="text2"/>
      <w:spacing w:val="20"/>
      <w:sz w:val="32"/>
      <w:lang w:val="pt-PT" w:eastAsia="en-US"/>
    </w:rPr>
  </w:style>
  <w:style w:type="paragraph" w:customStyle="1" w:styleId="1B8E4E7479014FC1B7C3FB6A7E985FB5">
    <w:name w:val="1B8E4E7479014FC1B7C3FB6A7E985FB5"/>
  </w:style>
  <w:style w:type="paragraph" w:customStyle="1" w:styleId="E94D485C48724130A5B94D91D66FA88A">
    <w:name w:val="E94D485C48724130A5B94D91D66FA88A"/>
  </w:style>
  <w:style w:type="paragraph" w:customStyle="1" w:styleId="AA6CF5AA9E2D4CBEB648689698B0079F">
    <w:name w:val="AA6CF5AA9E2D4CBEB648689698B0079F"/>
  </w:style>
  <w:style w:type="paragraph" w:customStyle="1" w:styleId="E4B8213BBE1A416C92EE35AC91D3B102">
    <w:name w:val="E4B8213BBE1A416C92EE35AC91D3B102"/>
  </w:style>
  <w:style w:type="paragraph" w:customStyle="1" w:styleId="9CC4414E4F56405F8BD35DFCC3FE6DCB">
    <w:name w:val="9CC4414E4F56405F8BD35DFCC3FE6DCB"/>
  </w:style>
  <w:style w:type="paragraph" w:customStyle="1" w:styleId="AC3E8F7C98A6442BAB6AA0E8617B1409">
    <w:name w:val="AC3E8F7C98A6442BAB6AA0E8617B1409"/>
  </w:style>
  <w:style w:type="paragraph" w:customStyle="1" w:styleId="224E72E706464C6EB271AFA8FF4F2163">
    <w:name w:val="224E72E706464C6EB271AFA8FF4F2163"/>
  </w:style>
  <w:style w:type="paragraph" w:customStyle="1" w:styleId="62B08243FD844F3AB7566D715891BB6E">
    <w:name w:val="62B08243FD844F3AB7566D715891BB6E"/>
  </w:style>
  <w:style w:type="paragraph" w:customStyle="1" w:styleId="DDD4E44A4F2045FB83A0F3F984F60E1E">
    <w:name w:val="DDD4E44A4F2045FB83A0F3F984F60E1E"/>
    <w:rsid w:val="002D5B9D"/>
  </w:style>
  <w:style w:type="paragraph" w:customStyle="1" w:styleId="85422B5DEE18437397DC6578979F002A">
    <w:name w:val="85422B5DEE18437397DC6578979F002A"/>
    <w:rsid w:val="002D5B9D"/>
  </w:style>
  <w:style w:type="paragraph" w:customStyle="1" w:styleId="4654206A05F5446C882565BE48B5E683">
    <w:name w:val="4654206A05F5446C882565BE48B5E683"/>
    <w:rsid w:val="002D5B9D"/>
  </w:style>
  <w:style w:type="paragraph" w:customStyle="1" w:styleId="5949EF16CED744F9A8AB1BCCB45F4A65">
    <w:name w:val="5949EF16CED744F9A8AB1BCCB45F4A65"/>
    <w:rsid w:val="002D5B9D"/>
  </w:style>
  <w:style w:type="paragraph" w:customStyle="1" w:styleId="DEA196A33F344A74956BF483495C4DB8">
    <w:name w:val="DEA196A33F344A74956BF483495C4DB8"/>
    <w:rsid w:val="006A4C49"/>
  </w:style>
  <w:style w:type="paragraph" w:customStyle="1" w:styleId="8A42886152184CF28443141BA2C6F035">
    <w:name w:val="8A42886152184CF28443141BA2C6F035"/>
    <w:rsid w:val="006A4C49"/>
  </w:style>
  <w:style w:type="paragraph" w:customStyle="1" w:styleId="9F7671019DA2408B8B4E9F598C5CC4A1">
    <w:name w:val="9F7671019DA2408B8B4E9F598C5CC4A1"/>
    <w:rsid w:val="006A4C49"/>
  </w:style>
  <w:style w:type="paragraph" w:customStyle="1" w:styleId="38EA791964214E35BD443BEFEDA9E0EE">
    <w:name w:val="38EA791964214E35BD443BEFEDA9E0EE"/>
    <w:rsid w:val="00105F39"/>
  </w:style>
  <w:style w:type="paragraph" w:customStyle="1" w:styleId="F48F6C0352124759907DAF8BEA16C5DB">
    <w:name w:val="F48F6C0352124759907DAF8BEA16C5DB"/>
    <w:rsid w:val="00105F39"/>
  </w:style>
  <w:style w:type="paragraph" w:customStyle="1" w:styleId="1F9C5E971C05400FBAA83C8A41F2155B">
    <w:name w:val="1F9C5E971C05400FBAA83C8A41F2155B"/>
    <w:rsid w:val="00105F3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Custom Theme">
  <a:themeElements>
    <a:clrScheme name="Custom 29">
      <a:dk1>
        <a:srgbClr val="0F0D29"/>
      </a:dk1>
      <a:lt1>
        <a:srgbClr val="FFFFFF"/>
      </a:lt1>
      <a:dk2>
        <a:srgbClr val="082A75"/>
      </a:dk2>
      <a:lt2>
        <a:srgbClr val="E7E6E6"/>
      </a:lt2>
      <a:accent1>
        <a:srgbClr val="024F75"/>
      </a:accent1>
      <a:accent2>
        <a:srgbClr val="3592CF"/>
      </a:accent2>
      <a:accent3>
        <a:srgbClr val="34ABA2"/>
      </a:accent3>
      <a:accent4>
        <a:srgbClr val="66B2CA"/>
      </a:accent4>
      <a:accent5>
        <a:srgbClr val="C1D9CB"/>
      </a:accent5>
      <a:accent6>
        <a:srgbClr val="34ABA2"/>
      </a:accent6>
      <a:hlink>
        <a:srgbClr val="3592CF"/>
      </a:hlink>
      <a:folHlink>
        <a:srgbClr val="3592CF"/>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A5677-DB9D-4EF9-9624-1060360253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Relatório </Template>
  <TotalTime>6</TotalTime>
  <Pages>21</Pages>
  <Words>2561</Words>
  <Characters>13835</Characters>
  <Application>Microsoft Office Word</Application>
  <DocSecurity>0</DocSecurity>
  <Lines>115</Lines>
  <Paragraphs>32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MARIELLA DE PINA SANTOS</dc:creator>
  <cp:keywords/>
  <cp:lastModifiedBy>MARIELLA DE PINA SANTOS</cp:lastModifiedBy>
  <cp:revision>7</cp:revision>
  <cp:lastPrinted>2023-04-11T12:01:00Z</cp:lastPrinted>
  <dcterms:created xsi:type="dcterms:W3CDTF">2023-04-26T11:35:00Z</dcterms:created>
  <dcterms:modified xsi:type="dcterms:W3CDTF">2023-04-26T11:43:00Z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