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FAA" w:rsidRPr="007E5B6C" w:rsidRDefault="00C45FAA" w:rsidP="00C45FAA">
      <w:pPr>
        <w:jc w:val="center"/>
        <w:rPr>
          <w:rFonts w:ascii="Times New Roman" w:hAnsi="Times New Roman" w:cs="Times New Roman"/>
          <w:b/>
          <w:sz w:val="24"/>
          <w:szCs w:val="24"/>
        </w:rPr>
      </w:pPr>
      <w:r w:rsidRPr="007E5B6C">
        <w:rPr>
          <w:rFonts w:ascii="Times New Roman" w:hAnsi="Times New Roman" w:cs="Times New Roman"/>
          <w:b/>
          <w:sz w:val="24"/>
          <w:szCs w:val="24"/>
        </w:rPr>
        <w:t>TERMO DE REFERÊNCIA PARA ELABORAÇÃO DE RELATÓRIO DE CONTROLE AMBIENTAL (RCA) POSTO DE COMBUSTÍVEIS</w:t>
      </w:r>
      <w:bookmarkStart w:id="0" w:name="_GoBack"/>
      <w:bookmarkEnd w:id="0"/>
    </w:p>
    <w:p w:rsidR="00C45FAA" w:rsidRPr="00F672F3" w:rsidRDefault="00C45FAA" w:rsidP="00F672F3">
      <w:pPr>
        <w:pStyle w:val="Ttulo1"/>
        <w:jc w:val="both"/>
        <w:rPr>
          <w:rFonts w:ascii="Times New Roman" w:hAnsi="Times New Roman" w:cs="Times New Roman"/>
          <w:b/>
          <w:color w:val="auto"/>
          <w:sz w:val="24"/>
          <w:szCs w:val="24"/>
        </w:rPr>
      </w:pPr>
      <w:r w:rsidRPr="00F672F3">
        <w:rPr>
          <w:rFonts w:ascii="Times New Roman" w:hAnsi="Times New Roman" w:cs="Times New Roman"/>
          <w:b/>
          <w:color w:val="auto"/>
          <w:sz w:val="24"/>
          <w:szCs w:val="24"/>
        </w:rPr>
        <w:t>INTRODUÇÃO</w:t>
      </w:r>
    </w:p>
    <w:p w:rsidR="00C45FAA" w:rsidRPr="00F672F3" w:rsidRDefault="00C45FAA" w:rsidP="00F672F3">
      <w:pPr>
        <w:ind w:left="360"/>
        <w:jc w:val="both"/>
        <w:rPr>
          <w:rFonts w:ascii="Times New Roman" w:hAnsi="Times New Roman" w:cs="Times New Roman"/>
          <w:sz w:val="24"/>
          <w:szCs w:val="24"/>
        </w:rPr>
      </w:pPr>
      <w:r w:rsidRPr="00F672F3">
        <w:rPr>
          <w:rFonts w:ascii="Times New Roman" w:hAnsi="Times New Roman" w:cs="Times New Roman"/>
          <w:sz w:val="24"/>
          <w:szCs w:val="24"/>
        </w:rPr>
        <w:t xml:space="preserve">Este Termo de Referência visa orientar a elaboração de Relatório de Controle Ambiental - RCA a ser apresentado, em 03 (três) vias, pelos empreendedores ao ÓRGÃO AMBIENTAL MUNICIPAL, com vistas à complementação das informações técnicas e ambientais nos processos de licenciamento de Posto de Combustível (Médio Porte), conforme prevê os Anexos I da Resolução COEMA-TO n.º 007/2005. </w:t>
      </w:r>
    </w:p>
    <w:p w:rsidR="00C45FAA" w:rsidRPr="00F672F3" w:rsidRDefault="00C45FAA" w:rsidP="00F672F3">
      <w:pPr>
        <w:ind w:left="360"/>
        <w:jc w:val="both"/>
        <w:rPr>
          <w:rFonts w:ascii="Times New Roman" w:hAnsi="Times New Roman" w:cs="Times New Roman"/>
          <w:sz w:val="24"/>
          <w:szCs w:val="24"/>
        </w:rPr>
      </w:pPr>
      <w:r w:rsidRPr="00F672F3">
        <w:rPr>
          <w:rFonts w:ascii="Times New Roman" w:hAnsi="Times New Roman" w:cs="Times New Roman"/>
          <w:sz w:val="24"/>
          <w:szCs w:val="24"/>
        </w:rPr>
        <w:t xml:space="preserve">O Relatório de Controle Ambiental - RCA deverá ser elaborado por equipe técnica multidisciplinar devidamente habilitada, devendo constar no documento - nome, assinatura, registro no respectivo Conselho Profissional e Anotação de Responsabilidade Técnica (ART) de cada profissional. Este estudo ambiental deverá conter as informações obtidas a partir de levantamentos e/ou estudos realizados para elaboração do projeto objeto do licenciamento. </w:t>
      </w:r>
    </w:p>
    <w:p w:rsidR="00C45FAA" w:rsidRDefault="00C45FAA" w:rsidP="00F672F3">
      <w:pPr>
        <w:ind w:left="360"/>
        <w:jc w:val="both"/>
        <w:rPr>
          <w:rFonts w:ascii="Times New Roman" w:hAnsi="Times New Roman" w:cs="Times New Roman"/>
          <w:sz w:val="24"/>
          <w:szCs w:val="24"/>
        </w:rPr>
      </w:pPr>
      <w:r w:rsidRPr="00F672F3">
        <w:rPr>
          <w:rFonts w:ascii="Times New Roman" w:hAnsi="Times New Roman" w:cs="Times New Roman"/>
          <w:sz w:val="24"/>
          <w:szCs w:val="24"/>
        </w:rPr>
        <w:t xml:space="preserve">Dependendo das características técnicas, ambientais e locacionais do empreendimento, o ÓRGÃO AMBIENTAL MUNICIPAL poderá solicitar as informações complementares que julgar necessárias para avaliação da proposta, bem como dispensar do atendimento às exigências constantes deste documento que, a seu critério, não sejam aplicáveis. </w:t>
      </w:r>
    </w:p>
    <w:p w:rsidR="007E5B6C" w:rsidRPr="00F672F3" w:rsidRDefault="007E5B6C" w:rsidP="007E5B6C">
      <w:pPr>
        <w:autoSpaceDE w:val="0"/>
        <w:autoSpaceDN w:val="0"/>
        <w:adjustRightInd w:val="0"/>
        <w:jc w:val="both"/>
        <w:rPr>
          <w:rFonts w:ascii="Times New Roman" w:hAnsi="Times New Roman" w:cs="Times New Roman"/>
          <w:sz w:val="24"/>
          <w:szCs w:val="24"/>
        </w:rPr>
      </w:pPr>
      <w:r w:rsidRPr="00926906">
        <w:rPr>
          <w:rFonts w:ascii="Times New Roman" w:hAnsi="Times New Roman" w:cs="Times New Roman"/>
          <w:b/>
          <w:bCs/>
          <w:sz w:val="24"/>
          <w:szCs w:val="24"/>
        </w:rPr>
        <w:t xml:space="preserve">&gt; PARA RCA: </w:t>
      </w:r>
    </w:p>
    <w:p w:rsidR="00C45FAA" w:rsidRPr="00F672F3" w:rsidRDefault="00F672F3" w:rsidP="00F672F3">
      <w:pPr>
        <w:pStyle w:val="Ttulo1"/>
        <w:jc w:val="both"/>
        <w:rPr>
          <w:rFonts w:ascii="Times New Roman" w:hAnsi="Times New Roman" w:cs="Times New Roman"/>
          <w:b/>
          <w:color w:val="auto"/>
          <w:sz w:val="24"/>
          <w:szCs w:val="24"/>
        </w:rPr>
      </w:pPr>
      <w:r w:rsidRPr="00F672F3">
        <w:rPr>
          <w:rFonts w:ascii="Times New Roman" w:hAnsi="Times New Roman" w:cs="Times New Roman"/>
          <w:b/>
          <w:color w:val="auto"/>
          <w:sz w:val="24"/>
          <w:szCs w:val="24"/>
        </w:rPr>
        <w:t>DADOS DO EMPREENDEDOR</w:t>
      </w:r>
    </w:p>
    <w:p w:rsidR="00C45FAA" w:rsidRPr="00F672F3" w:rsidRDefault="00C45FAA" w:rsidP="00F672F3">
      <w:pPr>
        <w:pStyle w:val="PargrafodaLista"/>
        <w:numPr>
          <w:ilvl w:val="0"/>
          <w:numId w:val="7"/>
        </w:numPr>
        <w:jc w:val="both"/>
        <w:rPr>
          <w:rFonts w:ascii="Times New Roman" w:hAnsi="Times New Roman" w:cs="Times New Roman"/>
          <w:sz w:val="24"/>
          <w:szCs w:val="24"/>
        </w:rPr>
      </w:pPr>
      <w:r w:rsidRPr="00F672F3">
        <w:rPr>
          <w:rFonts w:ascii="Times New Roman" w:hAnsi="Times New Roman" w:cs="Times New Roman"/>
          <w:sz w:val="24"/>
          <w:szCs w:val="24"/>
        </w:rPr>
        <w:t xml:space="preserve">Nome do proprietário ou arrendatário; </w:t>
      </w:r>
    </w:p>
    <w:p w:rsidR="00C45FAA" w:rsidRPr="00F672F3" w:rsidRDefault="00C45FAA" w:rsidP="00F672F3">
      <w:pPr>
        <w:pStyle w:val="PargrafodaLista"/>
        <w:numPr>
          <w:ilvl w:val="0"/>
          <w:numId w:val="7"/>
        </w:numPr>
        <w:jc w:val="both"/>
        <w:rPr>
          <w:rFonts w:ascii="Times New Roman" w:hAnsi="Times New Roman" w:cs="Times New Roman"/>
          <w:sz w:val="24"/>
          <w:szCs w:val="24"/>
        </w:rPr>
      </w:pPr>
      <w:r w:rsidRPr="00F672F3">
        <w:rPr>
          <w:rFonts w:ascii="Times New Roman" w:hAnsi="Times New Roman" w:cs="Times New Roman"/>
          <w:sz w:val="24"/>
          <w:szCs w:val="24"/>
        </w:rPr>
        <w:t xml:space="preserve">RG e CPF; </w:t>
      </w:r>
    </w:p>
    <w:p w:rsidR="00C45FAA" w:rsidRPr="00F672F3" w:rsidRDefault="00C45FAA" w:rsidP="00F672F3">
      <w:pPr>
        <w:pStyle w:val="PargrafodaLista"/>
        <w:numPr>
          <w:ilvl w:val="0"/>
          <w:numId w:val="7"/>
        </w:numPr>
        <w:jc w:val="both"/>
        <w:rPr>
          <w:rFonts w:ascii="Times New Roman" w:hAnsi="Times New Roman" w:cs="Times New Roman"/>
          <w:sz w:val="24"/>
          <w:szCs w:val="24"/>
        </w:rPr>
      </w:pPr>
      <w:r w:rsidRPr="00F672F3">
        <w:rPr>
          <w:rFonts w:ascii="Times New Roman" w:hAnsi="Times New Roman" w:cs="Times New Roman"/>
          <w:sz w:val="24"/>
          <w:szCs w:val="24"/>
        </w:rPr>
        <w:t xml:space="preserve">CNPJ (se for o caso); </w:t>
      </w:r>
    </w:p>
    <w:p w:rsidR="00C45FAA" w:rsidRPr="00F672F3" w:rsidRDefault="00C45FAA" w:rsidP="00F672F3">
      <w:pPr>
        <w:pStyle w:val="PargrafodaLista"/>
        <w:numPr>
          <w:ilvl w:val="0"/>
          <w:numId w:val="7"/>
        </w:numPr>
        <w:jc w:val="both"/>
        <w:rPr>
          <w:rFonts w:ascii="Times New Roman" w:hAnsi="Times New Roman" w:cs="Times New Roman"/>
          <w:sz w:val="24"/>
          <w:szCs w:val="24"/>
        </w:rPr>
      </w:pPr>
      <w:r w:rsidRPr="00F672F3">
        <w:rPr>
          <w:rFonts w:ascii="Times New Roman" w:hAnsi="Times New Roman" w:cs="Times New Roman"/>
          <w:sz w:val="24"/>
          <w:szCs w:val="24"/>
        </w:rPr>
        <w:t xml:space="preserve">Telefone/Fax; </w:t>
      </w:r>
    </w:p>
    <w:p w:rsidR="00C45FAA" w:rsidRPr="00F672F3" w:rsidRDefault="00C45FAA" w:rsidP="00F672F3">
      <w:pPr>
        <w:pStyle w:val="PargrafodaLista"/>
        <w:numPr>
          <w:ilvl w:val="0"/>
          <w:numId w:val="7"/>
        </w:numPr>
        <w:jc w:val="both"/>
        <w:rPr>
          <w:rFonts w:ascii="Times New Roman" w:hAnsi="Times New Roman" w:cs="Times New Roman"/>
          <w:sz w:val="24"/>
          <w:szCs w:val="24"/>
        </w:rPr>
      </w:pPr>
      <w:r w:rsidRPr="00F672F3">
        <w:rPr>
          <w:rFonts w:ascii="Times New Roman" w:hAnsi="Times New Roman" w:cs="Times New Roman"/>
          <w:sz w:val="24"/>
          <w:szCs w:val="24"/>
        </w:rPr>
        <w:t xml:space="preserve">Endereço completo para correspondências. </w:t>
      </w:r>
    </w:p>
    <w:p w:rsidR="005A74B6" w:rsidRPr="00F672F3" w:rsidRDefault="00C45FAA" w:rsidP="00F672F3">
      <w:pPr>
        <w:pStyle w:val="PargrafodaLista"/>
        <w:numPr>
          <w:ilvl w:val="0"/>
          <w:numId w:val="7"/>
        </w:numPr>
        <w:jc w:val="both"/>
        <w:rPr>
          <w:rFonts w:ascii="Times New Roman" w:hAnsi="Times New Roman" w:cs="Times New Roman"/>
          <w:sz w:val="24"/>
          <w:szCs w:val="24"/>
        </w:rPr>
      </w:pPr>
      <w:r w:rsidRPr="00F672F3">
        <w:rPr>
          <w:rFonts w:ascii="Times New Roman" w:hAnsi="Times New Roman" w:cs="Times New Roman"/>
          <w:sz w:val="24"/>
          <w:szCs w:val="24"/>
        </w:rPr>
        <w:t>E-mail.</w:t>
      </w:r>
    </w:p>
    <w:p w:rsidR="00C45FAA" w:rsidRPr="00F672F3" w:rsidRDefault="00C45FAA" w:rsidP="00F672F3">
      <w:pPr>
        <w:pStyle w:val="Ttulo1"/>
        <w:rPr>
          <w:rFonts w:ascii="Times New Roman" w:hAnsi="Times New Roman" w:cs="Times New Roman"/>
          <w:b/>
          <w:color w:val="auto"/>
          <w:sz w:val="24"/>
          <w:szCs w:val="24"/>
        </w:rPr>
      </w:pPr>
      <w:r w:rsidRPr="00F672F3">
        <w:rPr>
          <w:rFonts w:ascii="Times New Roman" w:hAnsi="Times New Roman" w:cs="Times New Roman"/>
          <w:b/>
          <w:color w:val="auto"/>
          <w:sz w:val="24"/>
          <w:szCs w:val="24"/>
        </w:rPr>
        <w:t>DADOS DO RESPONSÁVEL TÉCNI</w:t>
      </w:r>
      <w:r w:rsidR="00F672F3" w:rsidRPr="00F672F3">
        <w:rPr>
          <w:rFonts w:ascii="Times New Roman" w:hAnsi="Times New Roman" w:cs="Times New Roman"/>
          <w:b/>
          <w:color w:val="auto"/>
          <w:sz w:val="24"/>
          <w:szCs w:val="24"/>
        </w:rPr>
        <w:t>CO/EQUIPE TÉCNICA PELO PROJETO</w:t>
      </w:r>
    </w:p>
    <w:p w:rsidR="00C45FAA" w:rsidRPr="00F672F3" w:rsidRDefault="00C45FAA" w:rsidP="00F672F3">
      <w:pPr>
        <w:pStyle w:val="PargrafodaLista"/>
        <w:numPr>
          <w:ilvl w:val="0"/>
          <w:numId w:val="6"/>
        </w:numPr>
        <w:jc w:val="both"/>
        <w:rPr>
          <w:rFonts w:ascii="Times New Roman" w:hAnsi="Times New Roman" w:cs="Times New Roman"/>
          <w:sz w:val="24"/>
          <w:szCs w:val="24"/>
        </w:rPr>
      </w:pPr>
      <w:r w:rsidRPr="00F672F3">
        <w:rPr>
          <w:rFonts w:ascii="Times New Roman" w:hAnsi="Times New Roman" w:cs="Times New Roman"/>
          <w:sz w:val="24"/>
          <w:szCs w:val="24"/>
        </w:rPr>
        <w:t xml:space="preserve">Nome / Razão Social; </w:t>
      </w:r>
    </w:p>
    <w:p w:rsidR="00C45FAA" w:rsidRPr="00F672F3" w:rsidRDefault="00C45FAA" w:rsidP="00F672F3">
      <w:pPr>
        <w:pStyle w:val="PargrafodaLista"/>
        <w:numPr>
          <w:ilvl w:val="0"/>
          <w:numId w:val="6"/>
        </w:numPr>
        <w:jc w:val="both"/>
        <w:rPr>
          <w:rFonts w:ascii="Times New Roman" w:hAnsi="Times New Roman" w:cs="Times New Roman"/>
          <w:sz w:val="24"/>
          <w:szCs w:val="24"/>
        </w:rPr>
      </w:pPr>
      <w:r w:rsidRPr="00F672F3">
        <w:rPr>
          <w:rFonts w:ascii="Times New Roman" w:hAnsi="Times New Roman" w:cs="Times New Roman"/>
          <w:sz w:val="24"/>
          <w:szCs w:val="24"/>
        </w:rPr>
        <w:t xml:space="preserve">CPF e RG </w:t>
      </w:r>
    </w:p>
    <w:p w:rsidR="00C45FAA" w:rsidRPr="00F672F3" w:rsidRDefault="00C45FAA" w:rsidP="00F672F3">
      <w:pPr>
        <w:pStyle w:val="PargrafodaLista"/>
        <w:numPr>
          <w:ilvl w:val="0"/>
          <w:numId w:val="6"/>
        </w:numPr>
        <w:jc w:val="both"/>
        <w:rPr>
          <w:rFonts w:ascii="Times New Roman" w:hAnsi="Times New Roman" w:cs="Times New Roman"/>
          <w:sz w:val="24"/>
          <w:szCs w:val="24"/>
        </w:rPr>
      </w:pPr>
      <w:r w:rsidRPr="00F672F3">
        <w:rPr>
          <w:rFonts w:ascii="Times New Roman" w:hAnsi="Times New Roman" w:cs="Times New Roman"/>
          <w:sz w:val="24"/>
          <w:szCs w:val="24"/>
        </w:rPr>
        <w:t xml:space="preserve">CNPJ (se for o caso); </w:t>
      </w:r>
    </w:p>
    <w:p w:rsidR="00C45FAA" w:rsidRPr="00F672F3" w:rsidRDefault="00C45FAA" w:rsidP="00F672F3">
      <w:pPr>
        <w:pStyle w:val="PargrafodaLista"/>
        <w:numPr>
          <w:ilvl w:val="0"/>
          <w:numId w:val="6"/>
        </w:numPr>
        <w:jc w:val="both"/>
        <w:rPr>
          <w:rFonts w:ascii="Times New Roman" w:hAnsi="Times New Roman" w:cs="Times New Roman"/>
          <w:sz w:val="24"/>
          <w:szCs w:val="24"/>
        </w:rPr>
      </w:pPr>
      <w:r w:rsidRPr="00F672F3">
        <w:rPr>
          <w:rFonts w:ascii="Times New Roman" w:hAnsi="Times New Roman" w:cs="Times New Roman"/>
          <w:sz w:val="24"/>
          <w:szCs w:val="24"/>
        </w:rPr>
        <w:t xml:space="preserve">Registro Profissional; </w:t>
      </w:r>
    </w:p>
    <w:p w:rsidR="00C45FAA" w:rsidRPr="00F672F3" w:rsidRDefault="00C45FAA" w:rsidP="00F672F3">
      <w:pPr>
        <w:pStyle w:val="PargrafodaLista"/>
        <w:numPr>
          <w:ilvl w:val="0"/>
          <w:numId w:val="6"/>
        </w:numPr>
        <w:jc w:val="both"/>
        <w:rPr>
          <w:rFonts w:ascii="Times New Roman" w:hAnsi="Times New Roman" w:cs="Times New Roman"/>
          <w:sz w:val="24"/>
          <w:szCs w:val="24"/>
        </w:rPr>
      </w:pPr>
      <w:r w:rsidRPr="00F672F3">
        <w:rPr>
          <w:rFonts w:ascii="Times New Roman" w:hAnsi="Times New Roman" w:cs="Times New Roman"/>
          <w:sz w:val="24"/>
          <w:szCs w:val="24"/>
        </w:rPr>
        <w:t xml:space="preserve">N. º de Cadastro no ÓRGÃO AMBIENTAL MUNICIPAL; </w:t>
      </w:r>
    </w:p>
    <w:p w:rsidR="00C45FAA" w:rsidRPr="00F672F3" w:rsidRDefault="00C45FAA" w:rsidP="00F672F3">
      <w:pPr>
        <w:pStyle w:val="PargrafodaLista"/>
        <w:numPr>
          <w:ilvl w:val="0"/>
          <w:numId w:val="6"/>
        </w:numPr>
        <w:jc w:val="both"/>
        <w:rPr>
          <w:rFonts w:ascii="Times New Roman" w:hAnsi="Times New Roman" w:cs="Times New Roman"/>
          <w:sz w:val="24"/>
          <w:szCs w:val="24"/>
        </w:rPr>
      </w:pPr>
      <w:r w:rsidRPr="00F672F3">
        <w:rPr>
          <w:rFonts w:ascii="Times New Roman" w:hAnsi="Times New Roman" w:cs="Times New Roman"/>
          <w:sz w:val="24"/>
          <w:szCs w:val="24"/>
        </w:rPr>
        <w:t xml:space="preserve">Endereço completo para correspondências; </w:t>
      </w:r>
    </w:p>
    <w:p w:rsidR="00C45FAA" w:rsidRPr="00F672F3" w:rsidRDefault="00C45FAA" w:rsidP="00F672F3">
      <w:pPr>
        <w:pStyle w:val="PargrafodaLista"/>
        <w:numPr>
          <w:ilvl w:val="0"/>
          <w:numId w:val="6"/>
        </w:numPr>
        <w:jc w:val="both"/>
        <w:rPr>
          <w:rFonts w:ascii="Times New Roman" w:hAnsi="Times New Roman" w:cs="Times New Roman"/>
          <w:sz w:val="24"/>
          <w:szCs w:val="24"/>
        </w:rPr>
      </w:pPr>
      <w:r w:rsidRPr="00F672F3">
        <w:rPr>
          <w:rFonts w:ascii="Times New Roman" w:hAnsi="Times New Roman" w:cs="Times New Roman"/>
          <w:sz w:val="24"/>
          <w:szCs w:val="24"/>
        </w:rPr>
        <w:t xml:space="preserve">Telefone/Fax; </w:t>
      </w:r>
    </w:p>
    <w:p w:rsidR="00C45FAA" w:rsidRPr="00F672F3" w:rsidRDefault="00C45FAA" w:rsidP="00F672F3">
      <w:pPr>
        <w:pStyle w:val="PargrafodaLista"/>
        <w:numPr>
          <w:ilvl w:val="0"/>
          <w:numId w:val="6"/>
        </w:numPr>
        <w:jc w:val="both"/>
        <w:rPr>
          <w:rFonts w:ascii="Times New Roman" w:hAnsi="Times New Roman" w:cs="Times New Roman"/>
          <w:sz w:val="24"/>
          <w:szCs w:val="24"/>
        </w:rPr>
      </w:pPr>
      <w:r w:rsidRPr="00F672F3">
        <w:rPr>
          <w:rFonts w:ascii="Times New Roman" w:hAnsi="Times New Roman" w:cs="Times New Roman"/>
          <w:sz w:val="24"/>
          <w:szCs w:val="24"/>
        </w:rPr>
        <w:t xml:space="preserve">E-mail. </w:t>
      </w:r>
    </w:p>
    <w:p w:rsidR="00C45FAA" w:rsidRPr="00F672F3" w:rsidRDefault="00C45FAA" w:rsidP="00F672F3">
      <w:pPr>
        <w:jc w:val="both"/>
        <w:rPr>
          <w:rFonts w:ascii="Times New Roman" w:hAnsi="Times New Roman" w:cs="Times New Roman"/>
          <w:b/>
          <w:sz w:val="24"/>
          <w:szCs w:val="24"/>
        </w:rPr>
      </w:pPr>
      <w:r w:rsidRPr="00F672F3">
        <w:rPr>
          <w:rFonts w:ascii="Times New Roman" w:hAnsi="Times New Roman" w:cs="Times New Roman"/>
          <w:b/>
          <w:sz w:val="24"/>
          <w:szCs w:val="24"/>
        </w:rPr>
        <w:t>4. CA</w:t>
      </w:r>
      <w:r w:rsidRPr="00F672F3">
        <w:rPr>
          <w:rFonts w:ascii="Times New Roman" w:hAnsi="Times New Roman" w:cs="Times New Roman"/>
          <w:b/>
          <w:sz w:val="24"/>
          <w:szCs w:val="24"/>
        </w:rPr>
        <w:t>RACTERIZAÇÃO DO EMPREENDIMENTO</w:t>
      </w:r>
    </w:p>
    <w:p w:rsidR="00C45FAA" w:rsidRPr="00F672F3" w:rsidRDefault="00C45FAA" w:rsidP="00F672F3">
      <w:pPr>
        <w:jc w:val="both"/>
        <w:rPr>
          <w:rFonts w:ascii="Times New Roman" w:hAnsi="Times New Roman" w:cs="Times New Roman"/>
          <w:sz w:val="24"/>
          <w:szCs w:val="24"/>
        </w:rPr>
      </w:pPr>
      <w:r w:rsidRPr="00F672F3">
        <w:rPr>
          <w:rFonts w:ascii="Times New Roman" w:hAnsi="Times New Roman" w:cs="Times New Roman"/>
          <w:sz w:val="24"/>
          <w:szCs w:val="24"/>
        </w:rPr>
        <w:lastRenderedPageBreak/>
        <w:t>Descrever o empreendimento a ser licenciado, abordando os aspectos relacionados a seguir.</w:t>
      </w:r>
    </w:p>
    <w:p w:rsidR="00C45FAA" w:rsidRPr="00F672F3" w:rsidRDefault="00C45FAA" w:rsidP="00F672F3">
      <w:pPr>
        <w:jc w:val="both"/>
        <w:rPr>
          <w:rFonts w:ascii="Times New Roman" w:hAnsi="Times New Roman" w:cs="Times New Roman"/>
          <w:sz w:val="24"/>
          <w:szCs w:val="24"/>
        </w:rPr>
      </w:pPr>
      <w:r w:rsidRPr="00F672F3">
        <w:rPr>
          <w:rFonts w:ascii="Times New Roman" w:hAnsi="Times New Roman" w:cs="Times New Roman"/>
          <w:sz w:val="24"/>
          <w:szCs w:val="24"/>
        </w:rPr>
        <w:t xml:space="preserve">a) Área construída e área não construída, bem como se há perspectivas de ampliação do empreendimento e/ou diversificação dos produtos vendidos, informando como e quando ocorrerão possíveis ampliações e/ou diversificações, se for o caso. Na hipótese de empreendimento em fase de projeto ou de instalação, solicita-se, preliminarmente, que sejam observadas as seguintes exigências: o empreendedor deverá apresentar uma avaliação dos impactos decorrentes das fases de preparação do terreno e de implantação do empreendimento, destacando seus efeitos sobre o meio ambiente e as providências tomadas para minimizá-los. Deverá especificar se a comunidade local foi informada sobre a perspectiva de implantação do empreendimento e se a mesma tem conhecimento das atividades que ali se desenvolverão, bem como das medidas de segurança e de controle da poluição que serão implantadas. Deverá, por fim, informar quais são as expectativas da comunidade em relação ao empreendimento, particularmente com relação aos moradores e demais usuários mais próximos à área selecionada. Considerando ainda a hipótese de empreendimento em fase de projeto ou de instalação, deverá ser informado se a implantação será feita por etapas; em caso positivo detalhar cada uma das etapas previstas, principalmente no que se refere aos prazos. </w:t>
      </w:r>
    </w:p>
    <w:p w:rsidR="00C45FAA" w:rsidRPr="00F672F3" w:rsidRDefault="00C45FAA" w:rsidP="00F672F3">
      <w:pPr>
        <w:jc w:val="both"/>
        <w:rPr>
          <w:rFonts w:ascii="Times New Roman" w:hAnsi="Times New Roman" w:cs="Times New Roman"/>
          <w:sz w:val="24"/>
          <w:szCs w:val="24"/>
        </w:rPr>
      </w:pPr>
      <w:r w:rsidRPr="00F672F3">
        <w:rPr>
          <w:rFonts w:ascii="Times New Roman" w:hAnsi="Times New Roman" w:cs="Times New Roman"/>
          <w:sz w:val="24"/>
          <w:szCs w:val="24"/>
        </w:rPr>
        <w:t xml:space="preserve">b) Atividade principal, informando os nomes comerciais e técnicos dos produtos vendidos, citando quantidade média, formas de acondicionamento e, no que for pertinente, propriedades gerais, tais como: composição química, concentração, estado físico, informações toxicológicas, distribuição granulométrica, densidade, teor de umidade, solubilidade em água, limites superior e inferior de explosividade, pontos de fulgor, de combustão e de ignição, etc. </w:t>
      </w:r>
    </w:p>
    <w:p w:rsidR="00C45FAA" w:rsidRPr="00F672F3" w:rsidRDefault="00C45FAA" w:rsidP="00F672F3">
      <w:pPr>
        <w:jc w:val="both"/>
        <w:rPr>
          <w:rFonts w:ascii="Times New Roman" w:hAnsi="Times New Roman" w:cs="Times New Roman"/>
          <w:sz w:val="24"/>
          <w:szCs w:val="24"/>
        </w:rPr>
      </w:pPr>
      <w:r w:rsidRPr="00F672F3">
        <w:rPr>
          <w:rFonts w:ascii="Times New Roman" w:hAnsi="Times New Roman" w:cs="Times New Roman"/>
          <w:sz w:val="24"/>
          <w:szCs w:val="24"/>
        </w:rPr>
        <w:t>c) Capacidade nominal instalada e o percentual dessa capacidade atualmente em uso.</w:t>
      </w:r>
    </w:p>
    <w:p w:rsidR="00C45FAA" w:rsidRPr="00F672F3" w:rsidRDefault="00C45FAA" w:rsidP="00F672F3">
      <w:pPr>
        <w:pStyle w:val="Ttulo1"/>
        <w:jc w:val="both"/>
        <w:rPr>
          <w:rFonts w:ascii="Times New Roman" w:hAnsi="Times New Roman" w:cs="Times New Roman"/>
          <w:b/>
          <w:color w:val="auto"/>
          <w:sz w:val="24"/>
          <w:szCs w:val="24"/>
        </w:rPr>
      </w:pPr>
      <w:r w:rsidRPr="00F672F3">
        <w:rPr>
          <w:rFonts w:ascii="Times New Roman" w:hAnsi="Times New Roman" w:cs="Times New Roman"/>
          <w:b/>
          <w:color w:val="auto"/>
          <w:sz w:val="24"/>
          <w:szCs w:val="24"/>
        </w:rPr>
        <w:t xml:space="preserve">INFORMAÇÕES GERAIS SOBRE O POSTO DE COMBUSTÍVEL </w:t>
      </w:r>
    </w:p>
    <w:p w:rsidR="00C45FAA" w:rsidRPr="00F672F3" w:rsidRDefault="00C45FAA" w:rsidP="00F672F3">
      <w:pPr>
        <w:jc w:val="both"/>
        <w:rPr>
          <w:rFonts w:ascii="Times New Roman" w:hAnsi="Times New Roman" w:cs="Times New Roman"/>
          <w:sz w:val="24"/>
          <w:szCs w:val="24"/>
        </w:rPr>
      </w:pPr>
      <w:r w:rsidRPr="00F672F3">
        <w:rPr>
          <w:rFonts w:ascii="Times New Roman" w:hAnsi="Times New Roman" w:cs="Times New Roman"/>
          <w:sz w:val="24"/>
          <w:szCs w:val="24"/>
        </w:rPr>
        <w:t xml:space="preserve">Em relação às características gerais do empreendimento a ser licenciado, apresentar as seguintes informações: </w:t>
      </w:r>
    </w:p>
    <w:p w:rsidR="00C45FAA" w:rsidRPr="007E5B6C" w:rsidRDefault="00C45FAA" w:rsidP="007E5B6C">
      <w:pPr>
        <w:pStyle w:val="PargrafodaLista"/>
        <w:numPr>
          <w:ilvl w:val="0"/>
          <w:numId w:val="22"/>
        </w:numPr>
        <w:jc w:val="both"/>
        <w:rPr>
          <w:rFonts w:ascii="Times New Roman" w:hAnsi="Times New Roman" w:cs="Times New Roman"/>
          <w:sz w:val="24"/>
          <w:szCs w:val="24"/>
        </w:rPr>
      </w:pPr>
      <w:r w:rsidRPr="007E5B6C">
        <w:rPr>
          <w:rFonts w:ascii="Times New Roman" w:hAnsi="Times New Roman" w:cs="Times New Roman"/>
          <w:sz w:val="24"/>
          <w:szCs w:val="24"/>
        </w:rPr>
        <w:t xml:space="preserve">Histórico do empreendimento constando data de implantação, nº de empregados, horário de funcionamento, registro de reformas efetuadas, histórico de vazamentos/acidentes e demais informações julgadas necessárias; </w:t>
      </w:r>
    </w:p>
    <w:p w:rsidR="00C45FAA" w:rsidRPr="007E5B6C" w:rsidRDefault="00C45FAA" w:rsidP="007E5B6C">
      <w:pPr>
        <w:pStyle w:val="PargrafodaLista"/>
        <w:numPr>
          <w:ilvl w:val="0"/>
          <w:numId w:val="22"/>
        </w:numPr>
        <w:jc w:val="both"/>
        <w:rPr>
          <w:rFonts w:ascii="Times New Roman" w:hAnsi="Times New Roman" w:cs="Times New Roman"/>
          <w:sz w:val="24"/>
          <w:szCs w:val="24"/>
        </w:rPr>
      </w:pPr>
      <w:r w:rsidRPr="007E5B6C">
        <w:rPr>
          <w:rFonts w:ascii="Times New Roman" w:hAnsi="Times New Roman" w:cs="Times New Roman"/>
          <w:sz w:val="24"/>
          <w:szCs w:val="24"/>
        </w:rPr>
        <w:t xml:space="preserve">Projeto básico especificando equipamentos e sistemas de monitoramento, proteção, sistema de detecção de vazamento, sistemas de drenagem, tanques de armazenamento de derivados de petróleo e de outros combustíveis para fins automotivos e sistemas acessórios de acordo com as Normas da ABNT; </w:t>
      </w:r>
    </w:p>
    <w:p w:rsidR="00C45FAA" w:rsidRPr="007E5B6C" w:rsidRDefault="00C45FAA" w:rsidP="007E5B6C">
      <w:pPr>
        <w:pStyle w:val="PargrafodaLista"/>
        <w:numPr>
          <w:ilvl w:val="0"/>
          <w:numId w:val="22"/>
        </w:numPr>
        <w:jc w:val="both"/>
        <w:rPr>
          <w:rFonts w:ascii="Times New Roman" w:hAnsi="Times New Roman" w:cs="Times New Roman"/>
          <w:sz w:val="24"/>
          <w:szCs w:val="24"/>
        </w:rPr>
      </w:pPr>
      <w:r w:rsidRPr="007E5B6C">
        <w:rPr>
          <w:rFonts w:ascii="Times New Roman" w:hAnsi="Times New Roman" w:cs="Times New Roman"/>
          <w:sz w:val="24"/>
          <w:szCs w:val="24"/>
        </w:rPr>
        <w:t xml:space="preserve">Croqui e relatório descritivo da localização do empreendimento, indicando a situação do terreno em relação ao corpo receptor e cursos d’água, identificando o ponto de lançamento dos efluentes das águas domésticas e residuárias após tratamento, tipos de vegetação existente no local e em seu entorno, bem como contemplando a caracterização das edificações existentes num raio de 100 m com destaque para a existência de clínicas médicas, hospitais, sistema </w:t>
      </w:r>
      <w:r w:rsidRPr="007E5B6C">
        <w:rPr>
          <w:rFonts w:ascii="Times New Roman" w:hAnsi="Times New Roman" w:cs="Times New Roman"/>
          <w:sz w:val="24"/>
          <w:szCs w:val="24"/>
        </w:rPr>
        <w:lastRenderedPageBreak/>
        <w:t xml:space="preserve">viário, habitações multifamiliares, escolas, indústrias ou estabelecimentos comerciais, conforme norma técnica NBR 13.786; </w:t>
      </w:r>
    </w:p>
    <w:p w:rsidR="00C45FAA" w:rsidRPr="007E5B6C" w:rsidRDefault="00C45FAA" w:rsidP="007E5B6C">
      <w:pPr>
        <w:pStyle w:val="PargrafodaLista"/>
        <w:numPr>
          <w:ilvl w:val="0"/>
          <w:numId w:val="22"/>
        </w:numPr>
        <w:jc w:val="both"/>
        <w:rPr>
          <w:rFonts w:ascii="Times New Roman" w:hAnsi="Times New Roman" w:cs="Times New Roman"/>
          <w:sz w:val="24"/>
          <w:szCs w:val="24"/>
        </w:rPr>
      </w:pPr>
      <w:r w:rsidRPr="007E5B6C">
        <w:rPr>
          <w:rFonts w:ascii="Times New Roman" w:hAnsi="Times New Roman" w:cs="Times New Roman"/>
          <w:sz w:val="24"/>
          <w:szCs w:val="24"/>
        </w:rPr>
        <w:t xml:space="preserve">Para SAAC, dispositivos no projeto que atendam a NBR 7505, 14.639 e 13.786 (no que for pertinente); </w:t>
      </w:r>
    </w:p>
    <w:p w:rsidR="00C45FAA" w:rsidRPr="007E5B6C" w:rsidRDefault="00C45FAA" w:rsidP="007E5B6C">
      <w:pPr>
        <w:pStyle w:val="PargrafodaLista"/>
        <w:numPr>
          <w:ilvl w:val="0"/>
          <w:numId w:val="22"/>
        </w:numPr>
        <w:jc w:val="both"/>
        <w:rPr>
          <w:rFonts w:ascii="Times New Roman" w:hAnsi="Times New Roman" w:cs="Times New Roman"/>
          <w:sz w:val="24"/>
          <w:szCs w:val="24"/>
        </w:rPr>
      </w:pPr>
      <w:r w:rsidRPr="007E5B6C">
        <w:rPr>
          <w:rFonts w:ascii="Times New Roman" w:hAnsi="Times New Roman" w:cs="Times New Roman"/>
          <w:sz w:val="24"/>
          <w:szCs w:val="24"/>
        </w:rPr>
        <w:t xml:space="preserve">Descrição das atividades desenvolvidas no empreendimento, além da comercialização de combustíveis e derivados; </w:t>
      </w:r>
    </w:p>
    <w:p w:rsidR="00C45FAA" w:rsidRPr="007E5B6C" w:rsidRDefault="00C45FAA" w:rsidP="007E5B6C">
      <w:pPr>
        <w:pStyle w:val="PargrafodaLista"/>
        <w:numPr>
          <w:ilvl w:val="0"/>
          <w:numId w:val="22"/>
        </w:numPr>
        <w:jc w:val="both"/>
        <w:rPr>
          <w:rFonts w:ascii="Times New Roman" w:hAnsi="Times New Roman" w:cs="Times New Roman"/>
          <w:sz w:val="24"/>
          <w:szCs w:val="24"/>
        </w:rPr>
      </w:pPr>
      <w:r w:rsidRPr="007E5B6C">
        <w:rPr>
          <w:rFonts w:ascii="Times New Roman" w:hAnsi="Times New Roman" w:cs="Times New Roman"/>
          <w:sz w:val="24"/>
          <w:szCs w:val="24"/>
        </w:rPr>
        <w:t xml:space="preserve">Fluxograma das atividades desenvolvidas e respectivo detalhamento explicativo do mesmo. </w:t>
      </w:r>
    </w:p>
    <w:p w:rsidR="00C45FAA" w:rsidRPr="007E5B6C" w:rsidRDefault="00C45FAA" w:rsidP="00F672F3">
      <w:pPr>
        <w:pStyle w:val="Ttulo1"/>
        <w:jc w:val="both"/>
        <w:rPr>
          <w:rFonts w:ascii="Times New Roman" w:hAnsi="Times New Roman" w:cs="Times New Roman"/>
          <w:b/>
          <w:color w:val="auto"/>
          <w:sz w:val="24"/>
          <w:szCs w:val="24"/>
        </w:rPr>
      </w:pPr>
      <w:r w:rsidRPr="007E5B6C">
        <w:rPr>
          <w:rFonts w:ascii="Times New Roman" w:hAnsi="Times New Roman" w:cs="Times New Roman"/>
          <w:b/>
          <w:color w:val="auto"/>
          <w:sz w:val="24"/>
          <w:szCs w:val="24"/>
        </w:rPr>
        <w:t xml:space="preserve">CARACTERIZAÇÃO DAS ÁREAS DE ENTORNO DO EMPREENDIMENTO </w:t>
      </w:r>
    </w:p>
    <w:p w:rsidR="00C45FAA" w:rsidRPr="00F672F3" w:rsidRDefault="00C45FAA" w:rsidP="00F672F3">
      <w:pPr>
        <w:pStyle w:val="PargrafodaLista"/>
        <w:numPr>
          <w:ilvl w:val="0"/>
          <w:numId w:val="8"/>
        </w:numPr>
        <w:jc w:val="both"/>
        <w:rPr>
          <w:rFonts w:ascii="Times New Roman" w:hAnsi="Times New Roman" w:cs="Times New Roman"/>
          <w:sz w:val="24"/>
          <w:szCs w:val="24"/>
        </w:rPr>
      </w:pPr>
      <w:r w:rsidRPr="00F672F3">
        <w:rPr>
          <w:rFonts w:ascii="Times New Roman" w:hAnsi="Times New Roman" w:cs="Times New Roman"/>
          <w:sz w:val="24"/>
          <w:szCs w:val="24"/>
        </w:rPr>
        <w:t xml:space="preserve">Informar se o estabelecimento industrial está instalado em distrito industrial, zona industrial, zona rural ou zona urbana. </w:t>
      </w:r>
    </w:p>
    <w:p w:rsidR="00C45FAA" w:rsidRPr="00F672F3" w:rsidRDefault="00C45FAA" w:rsidP="00F672F3">
      <w:pPr>
        <w:pStyle w:val="PargrafodaLista"/>
        <w:numPr>
          <w:ilvl w:val="0"/>
          <w:numId w:val="8"/>
        </w:numPr>
        <w:jc w:val="both"/>
        <w:rPr>
          <w:rFonts w:ascii="Times New Roman" w:hAnsi="Times New Roman" w:cs="Times New Roman"/>
          <w:sz w:val="24"/>
          <w:szCs w:val="24"/>
        </w:rPr>
      </w:pPr>
      <w:r w:rsidRPr="00F672F3">
        <w:rPr>
          <w:rFonts w:ascii="Times New Roman" w:hAnsi="Times New Roman" w:cs="Times New Roman"/>
          <w:sz w:val="24"/>
          <w:szCs w:val="24"/>
        </w:rPr>
        <w:t xml:space="preserve">Descrever, em linhas gerais, o relacionamento da empresa com a comunidade vizinha, abordando: a receptividade da comunidade em relação ao estabelecimento industrial; o nível de conhecimento da comunidade quanto ao processo industrial, quanto as suas potenciais </w:t>
      </w:r>
      <w:r w:rsidR="007E5B6C" w:rsidRPr="00F672F3">
        <w:rPr>
          <w:rFonts w:ascii="Times New Roman" w:hAnsi="Times New Roman" w:cs="Times New Roman"/>
          <w:sz w:val="24"/>
          <w:szCs w:val="24"/>
        </w:rPr>
        <w:t>consequências</w:t>
      </w:r>
      <w:r w:rsidRPr="00F672F3">
        <w:rPr>
          <w:rFonts w:ascii="Times New Roman" w:hAnsi="Times New Roman" w:cs="Times New Roman"/>
          <w:sz w:val="24"/>
          <w:szCs w:val="24"/>
        </w:rPr>
        <w:t xml:space="preserve"> para o meio ambiente e quanto às ações da empresa no sentido de neutralizar ou de minimizar tais </w:t>
      </w:r>
      <w:r w:rsidR="007E5B6C" w:rsidRPr="00F672F3">
        <w:rPr>
          <w:rFonts w:ascii="Times New Roman" w:hAnsi="Times New Roman" w:cs="Times New Roman"/>
          <w:sz w:val="24"/>
          <w:szCs w:val="24"/>
        </w:rPr>
        <w:t>consequências</w:t>
      </w:r>
      <w:r w:rsidRPr="00F672F3">
        <w:rPr>
          <w:rFonts w:ascii="Times New Roman" w:hAnsi="Times New Roman" w:cs="Times New Roman"/>
          <w:sz w:val="24"/>
          <w:szCs w:val="24"/>
        </w:rPr>
        <w:t xml:space="preserve">; eventuais ações da empresa em benefício ou em parceria com a comunidade; queixas da comunidade em relação ao estabelecimento industrial. </w:t>
      </w:r>
    </w:p>
    <w:p w:rsidR="00C45FAA" w:rsidRPr="00F672F3" w:rsidRDefault="00C45FAA" w:rsidP="00F672F3">
      <w:pPr>
        <w:pStyle w:val="PargrafodaLista"/>
        <w:numPr>
          <w:ilvl w:val="0"/>
          <w:numId w:val="8"/>
        </w:numPr>
        <w:jc w:val="both"/>
        <w:rPr>
          <w:rFonts w:ascii="Times New Roman" w:hAnsi="Times New Roman" w:cs="Times New Roman"/>
          <w:sz w:val="24"/>
          <w:szCs w:val="24"/>
        </w:rPr>
      </w:pPr>
      <w:r w:rsidRPr="00F672F3">
        <w:rPr>
          <w:rFonts w:ascii="Times New Roman" w:hAnsi="Times New Roman" w:cs="Times New Roman"/>
          <w:sz w:val="24"/>
          <w:szCs w:val="24"/>
        </w:rPr>
        <w:t xml:space="preserve">Citar a bacia e sub-bacia hidrográfica, bem como os corpos d’água mais próximos, em especial o corpo receptor dos efluentes líquidos industriais e do esgoto sanitário, destacando os principais usos da água a montante e a jusante do estabelecimento industrial. </w:t>
      </w:r>
    </w:p>
    <w:p w:rsidR="00C45FAA" w:rsidRPr="00F672F3" w:rsidRDefault="00C45FAA" w:rsidP="00F672F3">
      <w:pPr>
        <w:pStyle w:val="PargrafodaLista"/>
        <w:numPr>
          <w:ilvl w:val="0"/>
          <w:numId w:val="8"/>
        </w:numPr>
        <w:jc w:val="both"/>
        <w:rPr>
          <w:rFonts w:ascii="Times New Roman" w:hAnsi="Times New Roman" w:cs="Times New Roman"/>
          <w:sz w:val="24"/>
          <w:szCs w:val="24"/>
        </w:rPr>
      </w:pPr>
      <w:r w:rsidRPr="00F672F3">
        <w:rPr>
          <w:rFonts w:ascii="Times New Roman" w:hAnsi="Times New Roman" w:cs="Times New Roman"/>
          <w:sz w:val="24"/>
          <w:szCs w:val="24"/>
        </w:rPr>
        <w:t xml:space="preserve">Especificar a infra-estrutura existente no município sede do empreendimento (sistema de captação, tratamento e distribuição de água para uso domiciliar; rodovias; ferrovias; acessos secundários por estradas vicinais; rede coletora de esgotos; rede de distribuição de energia elétrica; rede telefônica; etc.). No caso do sistema de captação e tratamento de água para uso domiciliar, informar a distância entre o local de captação e o empreendimento em processo de licenciamento, ilustrando a situação em diagrama unifilar que contenha também outros corpos d’água próximos. </w:t>
      </w:r>
    </w:p>
    <w:p w:rsidR="00C45FAA" w:rsidRPr="00F672F3" w:rsidRDefault="00C45FAA" w:rsidP="00F672F3">
      <w:pPr>
        <w:pStyle w:val="PargrafodaLista"/>
        <w:numPr>
          <w:ilvl w:val="0"/>
          <w:numId w:val="8"/>
        </w:numPr>
        <w:jc w:val="both"/>
        <w:rPr>
          <w:rFonts w:ascii="Times New Roman" w:hAnsi="Times New Roman" w:cs="Times New Roman"/>
          <w:sz w:val="24"/>
          <w:szCs w:val="24"/>
        </w:rPr>
      </w:pPr>
      <w:r w:rsidRPr="00F672F3">
        <w:rPr>
          <w:rFonts w:ascii="Times New Roman" w:hAnsi="Times New Roman" w:cs="Times New Roman"/>
          <w:sz w:val="24"/>
          <w:szCs w:val="24"/>
        </w:rPr>
        <w:t>Além da descrição dos detalhes mencionados nas alíneas anteriores, deverá ser apresentada planta de localização do empreendimento, em escala adequada</w:t>
      </w:r>
      <w:r w:rsidRPr="00F672F3">
        <w:rPr>
          <w:rFonts w:ascii="Times New Roman" w:hAnsi="Times New Roman" w:cs="Times New Roman"/>
          <w:sz w:val="24"/>
          <w:szCs w:val="24"/>
        </w:rPr>
        <w:t>1,</w:t>
      </w:r>
      <w:r w:rsidRPr="00F672F3">
        <w:rPr>
          <w:rFonts w:ascii="Times New Roman" w:hAnsi="Times New Roman" w:cs="Times New Roman"/>
          <w:sz w:val="24"/>
          <w:szCs w:val="24"/>
        </w:rPr>
        <w:t xml:space="preserve"> destacando-se os limites do terreno e informando o tipo de ocupação de cada propriedade limítrofe, tais como residência, área agrícola, mata nativa, estabelecimento industrial, estabelecimento comercial, escola, hospital, área de recreação, rodovia, ferrovia, etc.</w:t>
      </w:r>
    </w:p>
    <w:p w:rsidR="00C45FAA" w:rsidRPr="007E5B6C" w:rsidRDefault="00C45FAA" w:rsidP="007E5B6C">
      <w:pPr>
        <w:pStyle w:val="Ttulo1"/>
        <w:rPr>
          <w:b/>
          <w:color w:val="auto"/>
        </w:rPr>
      </w:pPr>
      <w:r w:rsidRPr="007E5B6C">
        <w:rPr>
          <w:rStyle w:val="Ttulo1Char"/>
          <w:rFonts w:ascii="Times New Roman" w:hAnsi="Times New Roman" w:cs="Times New Roman"/>
          <w:b/>
          <w:color w:val="auto"/>
          <w:sz w:val="24"/>
          <w:szCs w:val="24"/>
        </w:rPr>
        <w:t>MINIMIZAÇÃO DA GERAÇÃO E/OU REAPROVEITAMENTO DE EFLUENTES E RESÍDUOS SÓLIDOS</w:t>
      </w:r>
      <w:r w:rsidRPr="007E5B6C">
        <w:rPr>
          <w:b/>
          <w:color w:val="auto"/>
        </w:rPr>
        <w:t xml:space="preserve"> </w:t>
      </w:r>
    </w:p>
    <w:p w:rsidR="00C45FAA" w:rsidRPr="00F672F3" w:rsidRDefault="00C45FAA" w:rsidP="00F672F3">
      <w:pPr>
        <w:jc w:val="both"/>
        <w:rPr>
          <w:rFonts w:ascii="Times New Roman" w:hAnsi="Times New Roman" w:cs="Times New Roman"/>
          <w:sz w:val="24"/>
          <w:szCs w:val="24"/>
        </w:rPr>
      </w:pPr>
      <w:r w:rsidRPr="00F672F3">
        <w:rPr>
          <w:rFonts w:ascii="Times New Roman" w:hAnsi="Times New Roman" w:cs="Times New Roman"/>
          <w:sz w:val="24"/>
          <w:szCs w:val="24"/>
        </w:rPr>
        <w:t xml:space="preserve">Considerando que o Relatório de Controle Ambiental - RCA é o documento que subsidiará a elaboração do Plano de Controle Ambiental - PCA, sugere-se que o empreendedor ou a consultoria técnica por ele contratada avalie a possibilidade de intervenções durante a atividade, visando à minimização da geração de efluentes líquidos, de efluentes atmosféricos e de resíduos sólidos. Simultaneamente a esta providência, sugere-se que o empreendedor promova a conscientização, o </w:t>
      </w:r>
      <w:r w:rsidRPr="00F672F3">
        <w:rPr>
          <w:rFonts w:ascii="Times New Roman" w:hAnsi="Times New Roman" w:cs="Times New Roman"/>
          <w:sz w:val="24"/>
          <w:szCs w:val="24"/>
        </w:rPr>
        <w:lastRenderedPageBreak/>
        <w:t xml:space="preserve">comprometimento e o treinamento do pessoal da área operacional da empresa, relativamente às questões ambientais, visando atingir os melhores resultados possíveis com a implementação do PCA. Tal procedimento poderá dar ao empreendedor a oportunidade de reduzir seus custos e, como </w:t>
      </w:r>
      <w:r w:rsidRPr="00F672F3">
        <w:rPr>
          <w:rFonts w:ascii="Times New Roman" w:hAnsi="Times New Roman" w:cs="Times New Roman"/>
          <w:sz w:val="24"/>
          <w:szCs w:val="24"/>
        </w:rPr>
        <w:t>consequência</w:t>
      </w:r>
      <w:r w:rsidRPr="00F672F3">
        <w:rPr>
          <w:rFonts w:ascii="Times New Roman" w:hAnsi="Times New Roman" w:cs="Times New Roman"/>
          <w:sz w:val="24"/>
          <w:szCs w:val="24"/>
        </w:rPr>
        <w:t xml:space="preserve">, minimizará os investimentos necessários à implantação e operação dos sistemas de tratamento de efluentes e de resíduos sólidos. </w:t>
      </w:r>
    </w:p>
    <w:p w:rsidR="00C45FAA" w:rsidRPr="007E5B6C" w:rsidRDefault="00C45FAA" w:rsidP="00F672F3">
      <w:pPr>
        <w:pStyle w:val="Ttulo2"/>
        <w:jc w:val="both"/>
        <w:rPr>
          <w:rFonts w:ascii="Times New Roman" w:hAnsi="Times New Roman" w:cs="Times New Roman"/>
          <w:b/>
          <w:color w:val="auto"/>
          <w:sz w:val="24"/>
          <w:szCs w:val="24"/>
        </w:rPr>
      </w:pPr>
      <w:r w:rsidRPr="007E5B6C">
        <w:rPr>
          <w:rFonts w:ascii="Times New Roman" w:hAnsi="Times New Roman" w:cs="Times New Roman"/>
          <w:b/>
          <w:color w:val="auto"/>
          <w:sz w:val="24"/>
          <w:szCs w:val="24"/>
        </w:rPr>
        <w:t xml:space="preserve">Resíduos Sólidos </w:t>
      </w:r>
    </w:p>
    <w:p w:rsidR="00C45FAA" w:rsidRPr="00F672F3" w:rsidRDefault="00C45FAA" w:rsidP="00F672F3">
      <w:pPr>
        <w:jc w:val="both"/>
        <w:rPr>
          <w:rFonts w:ascii="Times New Roman" w:hAnsi="Times New Roman" w:cs="Times New Roman"/>
          <w:sz w:val="24"/>
          <w:szCs w:val="24"/>
        </w:rPr>
      </w:pPr>
      <w:r w:rsidRPr="00F672F3">
        <w:rPr>
          <w:rFonts w:ascii="Times New Roman" w:hAnsi="Times New Roman" w:cs="Times New Roman"/>
          <w:sz w:val="24"/>
          <w:szCs w:val="24"/>
        </w:rPr>
        <w:t>Classificar</w:t>
      </w:r>
      <w:r w:rsidRPr="00F672F3">
        <w:rPr>
          <w:rFonts w:ascii="Times New Roman" w:hAnsi="Times New Roman" w:cs="Times New Roman"/>
          <w:sz w:val="24"/>
          <w:szCs w:val="24"/>
        </w:rPr>
        <w:t xml:space="preserve"> os resíduos sólidos, segundo a Norma Técnica ABNT/NBR 10.004, informando sua taxa de geração, o destino e a forma de tratamento e/ou disposição final. </w:t>
      </w:r>
    </w:p>
    <w:p w:rsidR="00C45FAA" w:rsidRPr="00F672F3" w:rsidRDefault="00C45FAA" w:rsidP="00F672F3">
      <w:pPr>
        <w:jc w:val="both"/>
        <w:rPr>
          <w:rFonts w:ascii="Times New Roman" w:hAnsi="Times New Roman" w:cs="Times New Roman"/>
          <w:sz w:val="24"/>
          <w:szCs w:val="24"/>
        </w:rPr>
      </w:pPr>
      <w:r w:rsidRPr="00F672F3">
        <w:rPr>
          <w:rFonts w:ascii="Times New Roman" w:hAnsi="Times New Roman" w:cs="Times New Roman"/>
          <w:sz w:val="24"/>
          <w:szCs w:val="24"/>
        </w:rPr>
        <w:t xml:space="preserve">Observação: Os óleos provenientes da Caixa Separadora de Água e Óleo deverão ser armazenados em tanques ou tambores localizados em área dotadas de bacia de contenção. No caso do armazenamento ocorrer em tambores, a área </w:t>
      </w:r>
      <w:r w:rsidRPr="00F672F3">
        <w:rPr>
          <w:rFonts w:ascii="Times New Roman" w:hAnsi="Times New Roman" w:cs="Times New Roman"/>
          <w:sz w:val="24"/>
          <w:szCs w:val="24"/>
        </w:rPr>
        <w:t>deverá</w:t>
      </w:r>
      <w:r w:rsidRPr="00F672F3">
        <w:rPr>
          <w:rFonts w:ascii="Times New Roman" w:hAnsi="Times New Roman" w:cs="Times New Roman"/>
          <w:sz w:val="24"/>
          <w:szCs w:val="24"/>
        </w:rPr>
        <w:t xml:space="preserve"> ser coberta. </w:t>
      </w:r>
      <w:r w:rsidRPr="00F672F3">
        <w:rPr>
          <w:rFonts w:ascii="Times New Roman" w:hAnsi="Times New Roman" w:cs="Times New Roman"/>
          <w:sz w:val="24"/>
          <w:szCs w:val="24"/>
        </w:rPr>
        <w:t>Além</w:t>
      </w:r>
      <w:r w:rsidRPr="00F672F3">
        <w:rPr>
          <w:rFonts w:ascii="Times New Roman" w:hAnsi="Times New Roman" w:cs="Times New Roman"/>
          <w:sz w:val="24"/>
          <w:szCs w:val="24"/>
        </w:rPr>
        <w:t xml:space="preserve"> disso, o óleo </w:t>
      </w:r>
      <w:r w:rsidRPr="00F672F3">
        <w:rPr>
          <w:rFonts w:ascii="Times New Roman" w:hAnsi="Times New Roman" w:cs="Times New Roman"/>
          <w:sz w:val="24"/>
          <w:szCs w:val="24"/>
        </w:rPr>
        <w:t>deverá</w:t>
      </w:r>
      <w:r w:rsidRPr="00F672F3">
        <w:rPr>
          <w:rFonts w:ascii="Times New Roman" w:hAnsi="Times New Roman" w:cs="Times New Roman"/>
          <w:sz w:val="24"/>
          <w:szCs w:val="24"/>
        </w:rPr>
        <w:t xml:space="preserve"> ser enviado parar empresa de refino devidamente licenciada pelo órgão ambiental e pela ANP, com emissão da documentação comprobatória. </w:t>
      </w:r>
    </w:p>
    <w:p w:rsidR="00C45FAA" w:rsidRPr="00F672F3" w:rsidRDefault="00C45FAA" w:rsidP="00F672F3">
      <w:pPr>
        <w:jc w:val="both"/>
        <w:rPr>
          <w:rFonts w:ascii="Times New Roman" w:hAnsi="Times New Roman" w:cs="Times New Roman"/>
          <w:sz w:val="24"/>
          <w:szCs w:val="24"/>
        </w:rPr>
      </w:pPr>
      <w:r w:rsidRPr="00F672F3">
        <w:rPr>
          <w:rFonts w:ascii="Times New Roman" w:hAnsi="Times New Roman" w:cs="Times New Roman"/>
          <w:sz w:val="24"/>
          <w:szCs w:val="24"/>
        </w:rPr>
        <w:t>Indica-se a utilização do quadro 01 para detalhamento das informações dos resíduos sólidos gerados pela as atividades do empreendimento.</w:t>
      </w:r>
    </w:p>
    <w:p w:rsidR="00C45FAA" w:rsidRPr="007E5B6C" w:rsidRDefault="00C45FAA" w:rsidP="00F672F3">
      <w:pPr>
        <w:jc w:val="both"/>
        <w:rPr>
          <w:rFonts w:ascii="Times New Roman" w:hAnsi="Times New Roman" w:cs="Times New Roman"/>
          <w:b/>
          <w:sz w:val="24"/>
          <w:szCs w:val="24"/>
        </w:rPr>
      </w:pPr>
      <w:r w:rsidRPr="007E5B6C">
        <w:rPr>
          <w:rFonts w:ascii="Times New Roman" w:hAnsi="Times New Roman" w:cs="Times New Roman"/>
          <w:b/>
          <w:sz w:val="24"/>
          <w:szCs w:val="24"/>
        </w:rPr>
        <w:t>Quadro 01 - Resíduos Sólidos Gerados pela as Atividades do Empreendimento</w:t>
      </w:r>
    </w:p>
    <w:tbl>
      <w:tblPr>
        <w:tblStyle w:val="Tabelacomgrade"/>
        <w:tblW w:w="0" w:type="auto"/>
        <w:tblLook w:val="04A0" w:firstRow="1" w:lastRow="0" w:firstColumn="1" w:lastColumn="0" w:noHBand="0" w:noVBand="1"/>
      </w:tblPr>
      <w:tblGrid>
        <w:gridCol w:w="1361"/>
        <w:gridCol w:w="1369"/>
        <w:gridCol w:w="1496"/>
        <w:gridCol w:w="1373"/>
        <w:gridCol w:w="1373"/>
        <w:gridCol w:w="1382"/>
        <w:gridCol w:w="1382"/>
      </w:tblGrid>
      <w:tr w:rsidR="00F672F3" w:rsidRPr="00F672F3" w:rsidTr="00E40BC9">
        <w:trPr>
          <w:trHeight w:val="412"/>
        </w:trPr>
        <w:tc>
          <w:tcPr>
            <w:tcW w:w="1389" w:type="dxa"/>
            <w:vMerge w:val="restart"/>
          </w:tcPr>
          <w:p w:rsidR="00E40BC9" w:rsidRPr="00F672F3" w:rsidRDefault="00E40BC9" w:rsidP="00F672F3">
            <w:pPr>
              <w:jc w:val="both"/>
              <w:rPr>
                <w:rFonts w:ascii="Times New Roman" w:hAnsi="Times New Roman" w:cs="Times New Roman"/>
                <w:sz w:val="24"/>
                <w:szCs w:val="24"/>
              </w:rPr>
            </w:pPr>
            <w:r w:rsidRPr="00F672F3">
              <w:rPr>
                <w:rFonts w:ascii="Times New Roman" w:hAnsi="Times New Roman" w:cs="Times New Roman"/>
                <w:sz w:val="24"/>
                <w:szCs w:val="24"/>
              </w:rPr>
              <w:t xml:space="preserve">Nome do resíduo </w:t>
            </w:r>
          </w:p>
        </w:tc>
        <w:tc>
          <w:tcPr>
            <w:tcW w:w="1391" w:type="dxa"/>
            <w:vMerge w:val="restart"/>
          </w:tcPr>
          <w:p w:rsidR="00E40BC9" w:rsidRPr="00F672F3" w:rsidRDefault="00E40BC9" w:rsidP="00F672F3">
            <w:pPr>
              <w:jc w:val="both"/>
              <w:rPr>
                <w:rFonts w:ascii="Times New Roman" w:hAnsi="Times New Roman" w:cs="Times New Roman"/>
                <w:sz w:val="24"/>
                <w:szCs w:val="24"/>
              </w:rPr>
            </w:pPr>
            <w:r w:rsidRPr="00F672F3">
              <w:rPr>
                <w:rFonts w:ascii="Times New Roman" w:hAnsi="Times New Roman" w:cs="Times New Roman"/>
                <w:sz w:val="24"/>
                <w:szCs w:val="24"/>
              </w:rPr>
              <w:t xml:space="preserve">Ponto de Geração </w:t>
            </w:r>
          </w:p>
        </w:tc>
        <w:tc>
          <w:tcPr>
            <w:tcW w:w="1391" w:type="dxa"/>
            <w:vMerge w:val="restart"/>
          </w:tcPr>
          <w:p w:rsidR="00E40BC9" w:rsidRPr="00F672F3" w:rsidRDefault="00E40BC9" w:rsidP="00F672F3">
            <w:pPr>
              <w:jc w:val="both"/>
              <w:rPr>
                <w:rFonts w:ascii="Times New Roman" w:hAnsi="Times New Roman" w:cs="Times New Roman"/>
                <w:sz w:val="24"/>
                <w:szCs w:val="24"/>
              </w:rPr>
            </w:pPr>
            <w:r w:rsidRPr="00F672F3">
              <w:rPr>
                <w:rFonts w:ascii="Times New Roman" w:hAnsi="Times New Roman" w:cs="Times New Roman"/>
                <w:sz w:val="24"/>
                <w:szCs w:val="24"/>
              </w:rPr>
              <w:t>Classificação (NBR 10.004)</w:t>
            </w:r>
          </w:p>
        </w:tc>
        <w:tc>
          <w:tcPr>
            <w:tcW w:w="2783" w:type="dxa"/>
            <w:gridSpan w:val="2"/>
          </w:tcPr>
          <w:p w:rsidR="00E40BC9" w:rsidRPr="00F672F3" w:rsidRDefault="00E40BC9" w:rsidP="00F672F3">
            <w:pPr>
              <w:jc w:val="both"/>
              <w:rPr>
                <w:rFonts w:ascii="Times New Roman" w:hAnsi="Times New Roman" w:cs="Times New Roman"/>
                <w:sz w:val="24"/>
                <w:szCs w:val="24"/>
              </w:rPr>
            </w:pPr>
            <w:r w:rsidRPr="00F672F3">
              <w:rPr>
                <w:rFonts w:ascii="Times New Roman" w:hAnsi="Times New Roman" w:cs="Times New Roman"/>
                <w:sz w:val="24"/>
                <w:szCs w:val="24"/>
              </w:rPr>
              <w:t xml:space="preserve">Quantidade </w:t>
            </w:r>
          </w:p>
        </w:tc>
        <w:tc>
          <w:tcPr>
            <w:tcW w:w="2782" w:type="dxa"/>
            <w:gridSpan w:val="2"/>
          </w:tcPr>
          <w:p w:rsidR="00E40BC9" w:rsidRPr="00F672F3" w:rsidRDefault="00E40BC9" w:rsidP="00F672F3">
            <w:pPr>
              <w:jc w:val="both"/>
              <w:rPr>
                <w:rFonts w:ascii="Times New Roman" w:hAnsi="Times New Roman" w:cs="Times New Roman"/>
                <w:sz w:val="24"/>
                <w:szCs w:val="24"/>
              </w:rPr>
            </w:pPr>
            <w:r w:rsidRPr="00F672F3">
              <w:rPr>
                <w:rFonts w:ascii="Times New Roman" w:hAnsi="Times New Roman" w:cs="Times New Roman"/>
                <w:sz w:val="24"/>
                <w:szCs w:val="24"/>
              </w:rPr>
              <w:t xml:space="preserve">Destinação </w:t>
            </w:r>
          </w:p>
        </w:tc>
      </w:tr>
      <w:tr w:rsidR="00F672F3" w:rsidRPr="00F672F3" w:rsidTr="00E40BC9">
        <w:trPr>
          <w:trHeight w:val="387"/>
        </w:trPr>
        <w:tc>
          <w:tcPr>
            <w:tcW w:w="1389" w:type="dxa"/>
            <w:vMerge/>
          </w:tcPr>
          <w:p w:rsidR="00E40BC9" w:rsidRPr="00F672F3" w:rsidRDefault="00E40BC9" w:rsidP="00F672F3">
            <w:pPr>
              <w:jc w:val="both"/>
              <w:rPr>
                <w:rFonts w:ascii="Times New Roman" w:hAnsi="Times New Roman" w:cs="Times New Roman"/>
                <w:sz w:val="24"/>
                <w:szCs w:val="24"/>
              </w:rPr>
            </w:pPr>
          </w:p>
        </w:tc>
        <w:tc>
          <w:tcPr>
            <w:tcW w:w="1391" w:type="dxa"/>
            <w:vMerge/>
          </w:tcPr>
          <w:p w:rsidR="00E40BC9" w:rsidRPr="00F672F3" w:rsidRDefault="00E40BC9" w:rsidP="00F672F3">
            <w:pPr>
              <w:jc w:val="both"/>
              <w:rPr>
                <w:rFonts w:ascii="Times New Roman" w:hAnsi="Times New Roman" w:cs="Times New Roman"/>
                <w:sz w:val="24"/>
                <w:szCs w:val="24"/>
              </w:rPr>
            </w:pPr>
          </w:p>
        </w:tc>
        <w:tc>
          <w:tcPr>
            <w:tcW w:w="1391" w:type="dxa"/>
            <w:vMerge/>
          </w:tcPr>
          <w:p w:rsidR="00E40BC9" w:rsidRPr="00F672F3" w:rsidRDefault="00E40BC9" w:rsidP="00F672F3">
            <w:pPr>
              <w:jc w:val="both"/>
              <w:rPr>
                <w:rFonts w:ascii="Times New Roman" w:hAnsi="Times New Roman" w:cs="Times New Roman"/>
                <w:sz w:val="24"/>
                <w:szCs w:val="24"/>
              </w:rPr>
            </w:pPr>
          </w:p>
        </w:tc>
        <w:tc>
          <w:tcPr>
            <w:tcW w:w="1392" w:type="dxa"/>
          </w:tcPr>
          <w:p w:rsidR="00E40BC9" w:rsidRPr="00F672F3" w:rsidRDefault="00E40BC9" w:rsidP="00F672F3">
            <w:pPr>
              <w:jc w:val="both"/>
              <w:rPr>
                <w:rFonts w:ascii="Times New Roman" w:hAnsi="Times New Roman" w:cs="Times New Roman"/>
                <w:sz w:val="24"/>
                <w:szCs w:val="24"/>
              </w:rPr>
            </w:pPr>
            <w:r w:rsidRPr="00F672F3">
              <w:rPr>
                <w:rFonts w:ascii="Times New Roman" w:hAnsi="Times New Roman" w:cs="Times New Roman"/>
                <w:sz w:val="24"/>
                <w:szCs w:val="24"/>
              </w:rPr>
              <w:t>Gerada (kg/mês)</w:t>
            </w:r>
          </w:p>
        </w:tc>
        <w:tc>
          <w:tcPr>
            <w:tcW w:w="1391" w:type="dxa"/>
          </w:tcPr>
          <w:p w:rsidR="00E40BC9" w:rsidRPr="00F672F3" w:rsidRDefault="00E40BC9" w:rsidP="00F672F3">
            <w:pPr>
              <w:jc w:val="both"/>
              <w:rPr>
                <w:rFonts w:ascii="Times New Roman" w:hAnsi="Times New Roman" w:cs="Times New Roman"/>
                <w:sz w:val="24"/>
                <w:szCs w:val="24"/>
              </w:rPr>
            </w:pPr>
            <w:r w:rsidRPr="00F672F3">
              <w:rPr>
                <w:rFonts w:ascii="Times New Roman" w:hAnsi="Times New Roman" w:cs="Times New Roman"/>
                <w:sz w:val="24"/>
                <w:szCs w:val="24"/>
              </w:rPr>
              <w:t>Estocada (kg)</w:t>
            </w:r>
          </w:p>
        </w:tc>
        <w:tc>
          <w:tcPr>
            <w:tcW w:w="1391" w:type="dxa"/>
          </w:tcPr>
          <w:p w:rsidR="00E40BC9" w:rsidRPr="00F672F3" w:rsidRDefault="00E40BC9" w:rsidP="00F672F3">
            <w:pPr>
              <w:jc w:val="both"/>
              <w:rPr>
                <w:rFonts w:ascii="Times New Roman" w:hAnsi="Times New Roman" w:cs="Times New Roman"/>
                <w:sz w:val="24"/>
                <w:szCs w:val="24"/>
              </w:rPr>
            </w:pPr>
            <w:r w:rsidRPr="00F672F3">
              <w:rPr>
                <w:rFonts w:ascii="Times New Roman" w:hAnsi="Times New Roman" w:cs="Times New Roman"/>
                <w:sz w:val="24"/>
                <w:szCs w:val="24"/>
              </w:rPr>
              <w:t xml:space="preserve">Formada de disposição </w:t>
            </w:r>
          </w:p>
        </w:tc>
        <w:tc>
          <w:tcPr>
            <w:tcW w:w="1391" w:type="dxa"/>
          </w:tcPr>
          <w:p w:rsidR="00E40BC9" w:rsidRPr="00F672F3" w:rsidRDefault="00E40BC9" w:rsidP="00F672F3">
            <w:pPr>
              <w:jc w:val="both"/>
              <w:rPr>
                <w:rFonts w:ascii="Times New Roman" w:hAnsi="Times New Roman" w:cs="Times New Roman"/>
                <w:sz w:val="24"/>
                <w:szCs w:val="24"/>
              </w:rPr>
            </w:pPr>
            <w:r w:rsidRPr="00F672F3">
              <w:rPr>
                <w:rFonts w:ascii="Times New Roman" w:hAnsi="Times New Roman" w:cs="Times New Roman"/>
                <w:sz w:val="24"/>
                <w:szCs w:val="24"/>
              </w:rPr>
              <w:t xml:space="preserve">Local de disposição </w:t>
            </w:r>
          </w:p>
        </w:tc>
      </w:tr>
      <w:tr w:rsidR="00F672F3" w:rsidRPr="00F672F3" w:rsidTr="00E40BC9">
        <w:tc>
          <w:tcPr>
            <w:tcW w:w="1389" w:type="dxa"/>
          </w:tcPr>
          <w:p w:rsidR="00C45FAA" w:rsidRPr="00F672F3" w:rsidRDefault="00C45FAA" w:rsidP="00F672F3">
            <w:pPr>
              <w:jc w:val="both"/>
              <w:rPr>
                <w:rFonts w:ascii="Times New Roman" w:hAnsi="Times New Roman" w:cs="Times New Roman"/>
                <w:sz w:val="24"/>
                <w:szCs w:val="24"/>
              </w:rPr>
            </w:pPr>
          </w:p>
        </w:tc>
        <w:tc>
          <w:tcPr>
            <w:tcW w:w="1391" w:type="dxa"/>
          </w:tcPr>
          <w:p w:rsidR="00C45FAA" w:rsidRPr="00F672F3" w:rsidRDefault="00C45FAA" w:rsidP="00F672F3">
            <w:pPr>
              <w:jc w:val="both"/>
              <w:rPr>
                <w:rFonts w:ascii="Times New Roman" w:hAnsi="Times New Roman" w:cs="Times New Roman"/>
                <w:sz w:val="24"/>
                <w:szCs w:val="24"/>
              </w:rPr>
            </w:pPr>
          </w:p>
        </w:tc>
        <w:tc>
          <w:tcPr>
            <w:tcW w:w="1391" w:type="dxa"/>
          </w:tcPr>
          <w:p w:rsidR="00C45FAA" w:rsidRPr="00F672F3" w:rsidRDefault="00C45FAA" w:rsidP="00F672F3">
            <w:pPr>
              <w:jc w:val="both"/>
              <w:rPr>
                <w:rFonts w:ascii="Times New Roman" w:hAnsi="Times New Roman" w:cs="Times New Roman"/>
                <w:sz w:val="24"/>
                <w:szCs w:val="24"/>
              </w:rPr>
            </w:pPr>
          </w:p>
        </w:tc>
        <w:tc>
          <w:tcPr>
            <w:tcW w:w="1392" w:type="dxa"/>
          </w:tcPr>
          <w:p w:rsidR="00C45FAA" w:rsidRPr="00F672F3" w:rsidRDefault="00C45FAA" w:rsidP="00F672F3">
            <w:pPr>
              <w:jc w:val="both"/>
              <w:rPr>
                <w:rFonts w:ascii="Times New Roman" w:hAnsi="Times New Roman" w:cs="Times New Roman"/>
                <w:sz w:val="24"/>
                <w:szCs w:val="24"/>
              </w:rPr>
            </w:pPr>
          </w:p>
        </w:tc>
        <w:tc>
          <w:tcPr>
            <w:tcW w:w="1391" w:type="dxa"/>
          </w:tcPr>
          <w:p w:rsidR="00C45FAA" w:rsidRPr="00F672F3" w:rsidRDefault="00C45FAA" w:rsidP="00F672F3">
            <w:pPr>
              <w:jc w:val="both"/>
              <w:rPr>
                <w:rFonts w:ascii="Times New Roman" w:hAnsi="Times New Roman" w:cs="Times New Roman"/>
                <w:sz w:val="24"/>
                <w:szCs w:val="24"/>
              </w:rPr>
            </w:pPr>
          </w:p>
        </w:tc>
        <w:tc>
          <w:tcPr>
            <w:tcW w:w="1391" w:type="dxa"/>
          </w:tcPr>
          <w:p w:rsidR="00C45FAA" w:rsidRPr="00F672F3" w:rsidRDefault="00C45FAA" w:rsidP="00F672F3">
            <w:pPr>
              <w:jc w:val="both"/>
              <w:rPr>
                <w:rFonts w:ascii="Times New Roman" w:hAnsi="Times New Roman" w:cs="Times New Roman"/>
                <w:sz w:val="24"/>
                <w:szCs w:val="24"/>
              </w:rPr>
            </w:pPr>
          </w:p>
        </w:tc>
        <w:tc>
          <w:tcPr>
            <w:tcW w:w="1391" w:type="dxa"/>
          </w:tcPr>
          <w:p w:rsidR="00C45FAA" w:rsidRPr="00F672F3" w:rsidRDefault="00C45FAA" w:rsidP="00F672F3">
            <w:pPr>
              <w:jc w:val="both"/>
              <w:rPr>
                <w:rFonts w:ascii="Times New Roman" w:hAnsi="Times New Roman" w:cs="Times New Roman"/>
                <w:sz w:val="24"/>
                <w:szCs w:val="24"/>
              </w:rPr>
            </w:pPr>
          </w:p>
        </w:tc>
      </w:tr>
      <w:tr w:rsidR="00F672F3" w:rsidRPr="00F672F3" w:rsidTr="00E40BC9">
        <w:tc>
          <w:tcPr>
            <w:tcW w:w="1389" w:type="dxa"/>
          </w:tcPr>
          <w:p w:rsidR="00C45FAA" w:rsidRPr="00F672F3" w:rsidRDefault="00C45FAA" w:rsidP="00F672F3">
            <w:pPr>
              <w:jc w:val="both"/>
              <w:rPr>
                <w:rFonts w:ascii="Times New Roman" w:hAnsi="Times New Roman" w:cs="Times New Roman"/>
                <w:sz w:val="24"/>
                <w:szCs w:val="24"/>
              </w:rPr>
            </w:pPr>
          </w:p>
        </w:tc>
        <w:tc>
          <w:tcPr>
            <w:tcW w:w="1391" w:type="dxa"/>
          </w:tcPr>
          <w:p w:rsidR="00C45FAA" w:rsidRPr="00F672F3" w:rsidRDefault="00C45FAA" w:rsidP="00F672F3">
            <w:pPr>
              <w:jc w:val="both"/>
              <w:rPr>
                <w:rFonts w:ascii="Times New Roman" w:hAnsi="Times New Roman" w:cs="Times New Roman"/>
                <w:sz w:val="24"/>
                <w:szCs w:val="24"/>
              </w:rPr>
            </w:pPr>
          </w:p>
        </w:tc>
        <w:tc>
          <w:tcPr>
            <w:tcW w:w="1391" w:type="dxa"/>
          </w:tcPr>
          <w:p w:rsidR="00C45FAA" w:rsidRPr="00F672F3" w:rsidRDefault="00C45FAA" w:rsidP="00F672F3">
            <w:pPr>
              <w:jc w:val="both"/>
              <w:rPr>
                <w:rFonts w:ascii="Times New Roman" w:hAnsi="Times New Roman" w:cs="Times New Roman"/>
                <w:sz w:val="24"/>
                <w:szCs w:val="24"/>
              </w:rPr>
            </w:pPr>
          </w:p>
        </w:tc>
        <w:tc>
          <w:tcPr>
            <w:tcW w:w="1392" w:type="dxa"/>
          </w:tcPr>
          <w:p w:rsidR="00C45FAA" w:rsidRPr="00F672F3" w:rsidRDefault="00C45FAA" w:rsidP="00F672F3">
            <w:pPr>
              <w:jc w:val="both"/>
              <w:rPr>
                <w:rFonts w:ascii="Times New Roman" w:hAnsi="Times New Roman" w:cs="Times New Roman"/>
                <w:sz w:val="24"/>
                <w:szCs w:val="24"/>
              </w:rPr>
            </w:pPr>
          </w:p>
        </w:tc>
        <w:tc>
          <w:tcPr>
            <w:tcW w:w="1391" w:type="dxa"/>
          </w:tcPr>
          <w:p w:rsidR="00C45FAA" w:rsidRPr="00F672F3" w:rsidRDefault="00C45FAA" w:rsidP="00F672F3">
            <w:pPr>
              <w:jc w:val="both"/>
              <w:rPr>
                <w:rFonts w:ascii="Times New Roman" w:hAnsi="Times New Roman" w:cs="Times New Roman"/>
                <w:sz w:val="24"/>
                <w:szCs w:val="24"/>
              </w:rPr>
            </w:pPr>
          </w:p>
        </w:tc>
        <w:tc>
          <w:tcPr>
            <w:tcW w:w="1391" w:type="dxa"/>
          </w:tcPr>
          <w:p w:rsidR="00C45FAA" w:rsidRPr="00F672F3" w:rsidRDefault="00C45FAA" w:rsidP="00F672F3">
            <w:pPr>
              <w:jc w:val="both"/>
              <w:rPr>
                <w:rFonts w:ascii="Times New Roman" w:hAnsi="Times New Roman" w:cs="Times New Roman"/>
                <w:sz w:val="24"/>
                <w:szCs w:val="24"/>
              </w:rPr>
            </w:pPr>
          </w:p>
        </w:tc>
        <w:tc>
          <w:tcPr>
            <w:tcW w:w="1391" w:type="dxa"/>
          </w:tcPr>
          <w:p w:rsidR="00C45FAA" w:rsidRPr="00F672F3" w:rsidRDefault="00C45FAA" w:rsidP="00F672F3">
            <w:pPr>
              <w:jc w:val="both"/>
              <w:rPr>
                <w:rFonts w:ascii="Times New Roman" w:hAnsi="Times New Roman" w:cs="Times New Roman"/>
                <w:sz w:val="24"/>
                <w:szCs w:val="24"/>
              </w:rPr>
            </w:pPr>
          </w:p>
        </w:tc>
      </w:tr>
      <w:tr w:rsidR="00F672F3" w:rsidRPr="00F672F3" w:rsidTr="008D09B6">
        <w:tc>
          <w:tcPr>
            <w:tcW w:w="9736" w:type="dxa"/>
            <w:gridSpan w:val="7"/>
          </w:tcPr>
          <w:p w:rsidR="00E40BC9" w:rsidRPr="00F672F3" w:rsidRDefault="00E40BC9" w:rsidP="00F672F3">
            <w:pPr>
              <w:jc w:val="both"/>
              <w:rPr>
                <w:rFonts w:ascii="Times New Roman" w:hAnsi="Times New Roman" w:cs="Times New Roman"/>
                <w:sz w:val="24"/>
                <w:szCs w:val="24"/>
              </w:rPr>
            </w:pPr>
            <w:r w:rsidRPr="00F672F3">
              <w:rPr>
                <w:rFonts w:ascii="Times New Roman" w:hAnsi="Times New Roman" w:cs="Times New Roman"/>
                <w:sz w:val="24"/>
                <w:szCs w:val="24"/>
              </w:rPr>
              <w:t>CÓDIGOS PARA FORMAS DE DISPOSIÇÃO: 1</w:t>
            </w:r>
            <w:r w:rsidRPr="00F672F3">
              <w:rPr>
                <w:rFonts w:ascii="Times New Roman" w:hAnsi="Times New Roman" w:cs="Times New Roman"/>
                <w:sz w:val="24"/>
                <w:szCs w:val="24"/>
              </w:rPr>
              <w:sym w:font="Symbol" w:char="F0AE"/>
            </w:r>
            <w:r w:rsidRPr="00F672F3">
              <w:rPr>
                <w:rFonts w:ascii="Times New Roman" w:hAnsi="Times New Roman" w:cs="Times New Roman"/>
                <w:sz w:val="24"/>
                <w:szCs w:val="24"/>
              </w:rPr>
              <w:t xml:space="preserve"> armazenamento por tempo indeterminado, pois ainda não há definição para destino final; 2</w:t>
            </w:r>
            <w:r w:rsidRPr="00F672F3">
              <w:rPr>
                <w:rFonts w:ascii="Times New Roman" w:hAnsi="Times New Roman" w:cs="Times New Roman"/>
                <w:sz w:val="24"/>
                <w:szCs w:val="24"/>
              </w:rPr>
              <w:sym w:font="Symbol" w:char="F0AE"/>
            </w:r>
            <w:r w:rsidRPr="00F672F3">
              <w:rPr>
                <w:rFonts w:ascii="Times New Roman" w:hAnsi="Times New Roman" w:cs="Times New Roman"/>
                <w:sz w:val="24"/>
                <w:szCs w:val="24"/>
              </w:rPr>
              <w:t xml:space="preserve"> armazenamento transitório, pois já há procedimento em prática para destinação final (neste caso, informar também o código adicional para destino final já adotado para o resíduo); 3</w:t>
            </w:r>
            <w:r w:rsidRPr="00F672F3">
              <w:rPr>
                <w:rFonts w:ascii="Times New Roman" w:hAnsi="Times New Roman" w:cs="Times New Roman"/>
                <w:sz w:val="24"/>
                <w:szCs w:val="24"/>
              </w:rPr>
              <w:sym w:font="Symbol" w:char="F0AE"/>
            </w:r>
            <w:r w:rsidRPr="00F672F3">
              <w:rPr>
                <w:rFonts w:ascii="Times New Roman" w:hAnsi="Times New Roman" w:cs="Times New Roman"/>
                <w:sz w:val="24"/>
                <w:szCs w:val="24"/>
              </w:rPr>
              <w:t xml:space="preserve"> aterro sanitário; 4</w:t>
            </w:r>
            <w:r w:rsidRPr="00F672F3">
              <w:rPr>
                <w:rFonts w:ascii="Times New Roman" w:hAnsi="Times New Roman" w:cs="Times New Roman"/>
                <w:sz w:val="24"/>
                <w:szCs w:val="24"/>
              </w:rPr>
              <w:sym w:font="Symbol" w:char="F0AE"/>
            </w:r>
            <w:r w:rsidRPr="00F672F3">
              <w:rPr>
                <w:rFonts w:ascii="Times New Roman" w:hAnsi="Times New Roman" w:cs="Times New Roman"/>
                <w:sz w:val="24"/>
                <w:szCs w:val="24"/>
              </w:rPr>
              <w:t xml:space="preserve"> aterro industrial; 5</w:t>
            </w:r>
            <w:r w:rsidRPr="00F672F3">
              <w:rPr>
                <w:rFonts w:ascii="Times New Roman" w:hAnsi="Times New Roman" w:cs="Times New Roman"/>
                <w:sz w:val="24"/>
                <w:szCs w:val="24"/>
              </w:rPr>
              <w:sym w:font="Symbol" w:char="F0AE"/>
            </w:r>
            <w:r w:rsidRPr="00F672F3">
              <w:rPr>
                <w:rFonts w:ascii="Times New Roman" w:hAnsi="Times New Roman" w:cs="Times New Roman"/>
                <w:sz w:val="24"/>
                <w:szCs w:val="24"/>
              </w:rPr>
              <w:t xml:space="preserve"> compostagem feita no próprio empreendimento, com consumo do composto feito também no próprio empreendimento; 6</w:t>
            </w:r>
            <w:r w:rsidRPr="00F672F3">
              <w:rPr>
                <w:rFonts w:ascii="Times New Roman" w:hAnsi="Times New Roman" w:cs="Times New Roman"/>
                <w:sz w:val="24"/>
                <w:szCs w:val="24"/>
              </w:rPr>
              <w:sym w:font="Symbol" w:char="F0AE"/>
            </w:r>
            <w:r w:rsidRPr="00F672F3">
              <w:rPr>
                <w:rFonts w:ascii="Times New Roman" w:hAnsi="Times New Roman" w:cs="Times New Roman"/>
                <w:sz w:val="24"/>
                <w:szCs w:val="24"/>
              </w:rPr>
              <w:t xml:space="preserve"> compostagem feita no próprio empreendimento, com consumo do composto feito fora do empreendimento; 7</w:t>
            </w:r>
            <w:r w:rsidRPr="00F672F3">
              <w:rPr>
                <w:rFonts w:ascii="Times New Roman" w:hAnsi="Times New Roman" w:cs="Times New Roman"/>
                <w:sz w:val="24"/>
                <w:szCs w:val="24"/>
              </w:rPr>
              <w:sym w:font="Symbol" w:char="F0AE"/>
            </w:r>
            <w:r w:rsidRPr="00F672F3">
              <w:rPr>
                <w:rFonts w:ascii="Times New Roman" w:hAnsi="Times New Roman" w:cs="Times New Roman"/>
                <w:sz w:val="24"/>
                <w:szCs w:val="24"/>
              </w:rPr>
              <w:t xml:space="preserve"> co-processamento; 8</w:t>
            </w:r>
            <w:r w:rsidRPr="00F672F3">
              <w:rPr>
                <w:rFonts w:ascii="Times New Roman" w:hAnsi="Times New Roman" w:cs="Times New Roman"/>
                <w:sz w:val="24"/>
                <w:szCs w:val="24"/>
              </w:rPr>
              <w:sym w:font="Symbol" w:char="F0AE"/>
            </w:r>
            <w:r w:rsidRPr="00F672F3">
              <w:rPr>
                <w:rFonts w:ascii="Times New Roman" w:hAnsi="Times New Roman" w:cs="Times New Roman"/>
                <w:sz w:val="24"/>
                <w:szCs w:val="24"/>
              </w:rPr>
              <w:t xml:space="preserve"> doação; 9</w:t>
            </w:r>
            <w:r w:rsidRPr="00F672F3">
              <w:rPr>
                <w:rFonts w:ascii="Times New Roman" w:hAnsi="Times New Roman" w:cs="Times New Roman"/>
                <w:sz w:val="24"/>
                <w:szCs w:val="24"/>
              </w:rPr>
              <w:sym w:font="Symbol" w:char="F0AE"/>
            </w:r>
            <w:r w:rsidRPr="00F672F3">
              <w:rPr>
                <w:rFonts w:ascii="Times New Roman" w:hAnsi="Times New Roman" w:cs="Times New Roman"/>
                <w:sz w:val="24"/>
                <w:szCs w:val="24"/>
              </w:rPr>
              <w:t xml:space="preserve"> incineração; 10</w:t>
            </w:r>
            <w:r w:rsidRPr="00F672F3">
              <w:rPr>
                <w:rFonts w:ascii="Times New Roman" w:hAnsi="Times New Roman" w:cs="Times New Roman"/>
                <w:sz w:val="24"/>
                <w:szCs w:val="24"/>
              </w:rPr>
              <w:sym w:font="Symbol" w:char="F0AE"/>
            </w:r>
            <w:r w:rsidRPr="00F672F3">
              <w:rPr>
                <w:rFonts w:ascii="Times New Roman" w:hAnsi="Times New Roman" w:cs="Times New Roman"/>
                <w:sz w:val="24"/>
                <w:szCs w:val="24"/>
              </w:rPr>
              <w:t xml:space="preserve"> tratamento no solo (landfarming); 11</w:t>
            </w:r>
            <w:r w:rsidRPr="00F672F3">
              <w:rPr>
                <w:rFonts w:ascii="Times New Roman" w:hAnsi="Times New Roman" w:cs="Times New Roman"/>
                <w:sz w:val="24"/>
                <w:szCs w:val="24"/>
              </w:rPr>
              <w:sym w:font="Symbol" w:char="F0AE"/>
            </w:r>
            <w:r w:rsidRPr="00F672F3">
              <w:rPr>
                <w:rFonts w:ascii="Times New Roman" w:hAnsi="Times New Roman" w:cs="Times New Roman"/>
                <w:sz w:val="24"/>
                <w:szCs w:val="24"/>
              </w:rPr>
              <w:t xml:space="preserve"> reciclagem; 12</w:t>
            </w:r>
            <w:r w:rsidRPr="00F672F3">
              <w:rPr>
                <w:rFonts w:ascii="Times New Roman" w:hAnsi="Times New Roman" w:cs="Times New Roman"/>
                <w:sz w:val="24"/>
                <w:szCs w:val="24"/>
              </w:rPr>
              <w:sym w:font="Symbol" w:char="F0AE"/>
            </w:r>
            <w:r w:rsidRPr="00F672F3">
              <w:rPr>
                <w:rFonts w:ascii="Times New Roman" w:hAnsi="Times New Roman" w:cs="Times New Roman"/>
                <w:sz w:val="24"/>
                <w:szCs w:val="24"/>
              </w:rPr>
              <w:t xml:space="preserve"> reutilização; 13</w:t>
            </w:r>
            <w:r w:rsidRPr="00F672F3">
              <w:rPr>
                <w:rFonts w:ascii="Times New Roman" w:hAnsi="Times New Roman" w:cs="Times New Roman"/>
                <w:sz w:val="24"/>
                <w:szCs w:val="24"/>
              </w:rPr>
              <w:sym w:font="Symbol" w:char="F0AE"/>
            </w:r>
            <w:r w:rsidRPr="00F672F3">
              <w:rPr>
                <w:rFonts w:ascii="Times New Roman" w:hAnsi="Times New Roman" w:cs="Times New Roman"/>
                <w:sz w:val="24"/>
                <w:szCs w:val="24"/>
              </w:rPr>
              <w:t xml:space="preserve"> uso como combustível; 14</w:t>
            </w:r>
            <w:r w:rsidRPr="00F672F3">
              <w:rPr>
                <w:rFonts w:ascii="Times New Roman" w:hAnsi="Times New Roman" w:cs="Times New Roman"/>
                <w:sz w:val="24"/>
                <w:szCs w:val="24"/>
              </w:rPr>
              <w:sym w:font="Symbol" w:char="F0AE"/>
            </w:r>
            <w:r w:rsidRPr="00F672F3">
              <w:rPr>
                <w:rFonts w:ascii="Times New Roman" w:hAnsi="Times New Roman" w:cs="Times New Roman"/>
                <w:sz w:val="24"/>
                <w:szCs w:val="24"/>
              </w:rPr>
              <w:t xml:space="preserve"> retorno ao fabricante/fornecedor; 15</w:t>
            </w:r>
            <w:r w:rsidRPr="00F672F3">
              <w:rPr>
                <w:rFonts w:ascii="Times New Roman" w:hAnsi="Times New Roman" w:cs="Times New Roman"/>
                <w:sz w:val="24"/>
                <w:szCs w:val="24"/>
              </w:rPr>
              <w:sym w:font="Symbol" w:char="F0AE"/>
            </w:r>
            <w:r w:rsidRPr="00F672F3">
              <w:rPr>
                <w:rFonts w:ascii="Times New Roman" w:hAnsi="Times New Roman" w:cs="Times New Roman"/>
                <w:sz w:val="24"/>
                <w:szCs w:val="24"/>
              </w:rPr>
              <w:t xml:space="preserve"> venda a terceiros; 16</w:t>
            </w:r>
            <w:r w:rsidRPr="00F672F3">
              <w:rPr>
                <w:rFonts w:ascii="Times New Roman" w:hAnsi="Times New Roman" w:cs="Times New Roman"/>
                <w:sz w:val="24"/>
                <w:szCs w:val="24"/>
              </w:rPr>
              <w:sym w:font="Symbol" w:char="F0AE"/>
            </w:r>
            <w:r w:rsidRPr="00F672F3">
              <w:rPr>
                <w:rFonts w:ascii="Times New Roman" w:hAnsi="Times New Roman" w:cs="Times New Roman"/>
                <w:sz w:val="24"/>
                <w:szCs w:val="24"/>
              </w:rPr>
              <w:t xml:space="preserve"> outras (especificar no Anexo J).</w:t>
            </w:r>
          </w:p>
          <w:p w:rsidR="00E40BC9" w:rsidRPr="00F672F3" w:rsidRDefault="00E40BC9" w:rsidP="00F672F3">
            <w:pPr>
              <w:jc w:val="both"/>
              <w:rPr>
                <w:rFonts w:ascii="Times New Roman" w:hAnsi="Times New Roman" w:cs="Times New Roman"/>
                <w:sz w:val="24"/>
                <w:szCs w:val="24"/>
              </w:rPr>
            </w:pPr>
            <w:r w:rsidRPr="00F672F3">
              <w:rPr>
                <w:rFonts w:ascii="Times New Roman" w:hAnsi="Times New Roman" w:cs="Times New Roman"/>
                <w:sz w:val="24"/>
                <w:szCs w:val="24"/>
              </w:rPr>
              <w:t xml:space="preserve">CÓDIGOS PARA LOCAL DE DISPOSIÇÃO: D </w:t>
            </w:r>
            <w:r w:rsidRPr="00F672F3">
              <w:rPr>
                <w:rFonts w:ascii="Times New Roman" w:hAnsi="Times New Roman" w:cs="Times New Roman"/>
                <w:sz w:val="24"/>
                <w:szCs w:val="24"/>
              </w:rPr>
              <w:sym w:font="Symbol" w:char="F0AE"/>
            </w:r>
            <w:r w:rsidRPr="00F672F3">
              <w:rPr>
                <w:rFonts w:ascii="Times New Roman" w:hAnsi="Times New Roman" w:cs="Times New Roman"/>
                <w:sz w:val="24"/>
                <w:szCs w:val="24"/>
              </w:rPr>
              <w:t xml:space="preserve"> dentro do próprio empreendimento; F </w:t>
            </w:r>
            <w:r w:rsidRPr="00F672F3">
              <w:rPr>
                <w:rFonts w:ascii="Times New Roman" w:hAnsi="Times New Roman" w:cs="Times New Roman"/>
                <w:sz w:val="24"/>
                <w:szCs w:val="24"/>
              </w:rPr>
              <w:sym w:font="Symbol" w:char="F0AE"/>
            </w:r>
            <w:r w:rsidRPr="00F672F3">
              <w:rPr>
                <w:rFonts w:ascii="Times New Roman" w:hAnsi="Times New Roman" w:cs="Times New Roman"/>
                <w:sz w:val="24"/>
                <w:szCs w:val="24"/>
              </w:rPr>
              <w:t xml:space="preserve"> fora do empreendimento. </w:t>
            </w:r>
          </w:p>
          <w:p w:rsidR="00E40BC9" w:rsidRPr="00F672F3" w:rsidRDefault="00E40BC9" w:rsidP="00F672F3">
            <w:pPr>
              <w:jc w:val="both"/>
              <w:rPr>
                <w:rFonts w:ascii="Times New Roman" w:hAnsi="Times New Roman" w:cs="Times New Roman"/>
                <w:sz w:val="24"/>
                <w:szCs w:val="24"/>
              </w:rPr>
            </w:pPr>
            <w:r w:rsidRPr="00F672F3">
              <w:rPr>
                <w:rFonts w:ascii="Times New Roman" w:hAnsi="Times New Roman" w:cs="Times New Roman"/>
                <w:b/>
                <w:sz w:val="24"/>
                <w:szCs w:val="24"/>
              </w:rPr>
              <w:t>Observação:</w:t>
            </w:r>
            <w:r w:rsidRPr="00F672F3">
              <w:rPr>
                <w:rFonts w:ascii="Times New Roman" w:hAnsi="Times New Roman" w:cs="Times New Roman"/>
                <w:sz w:val="24"/>
                <w:szCs w:val="24"/>
              </w:rPr>
              <w:t xml:space="preserve"> caso haja, para um mesmo resíduo, mais de um código para forma de disposição, informar também a distribuição percentual de cada uma.</w:t>
            </w:r>
          </w:p>
        </w:tc>
      </w:tr>
    </w:tbl>
    <w:p w:rsidR="00C45FAA" w:rsidRPr="00F672F3" w:rsidRDefault="00C45FAA" w:rsidP="00F672F3">
      <w:pPr>
        <w:jc w:val="both"/>
        <w:rPr>
          <w:rFonts w:ascii="Times New Roman" w:hAnsi="Times New Roman" w:cs="Times New Roman"/>
          <w:sz w:val="24"/>
          <w:szCs w:val="24"/>
        </w:rPr>
      </w:pPr>
    </w:p>
    <w:p w:rsidR="00E40BC9" w:rsidRPr="007E5B6C" w:rsidRDefault="00E40BC9" w:rsidP="00F672F3">
      <w:pPr>
        <w:pStyle w:val="Ttulo2"/>
        <w:jc w:val="both"/>
        <w:rPr>
          <w:rFonts w:ascii="Times New Roman" w:hAnsi="Times New Roman" w:cs="Times New Roman"/>
          <w:b/>
          <w:color w:val="auto"/>
          <w:sz w:val="24"/>
          <w:szCs w:val="24"/>
        </w:rPr>
      </w:pPr>
      <w:r w:rsidRPr="007E5B6C">
        <w:rPr>
          <w:rFonts w:ascii="Times New Roman" w:hAnsi="Times New Roman" w:cs="Times New Roman"/>
          <w:b/>
          <w:color w:val="auto"/>
          <w:sz w:val="24"/>
          <w:szCs w:val="24"/>
        </w:rPr>
        <w:lastRenderedPageBreak/>
        <w:t>Efluentes Líquidos</w:t>
      </w:r>
    </w:p>
    <w:p w:rsidR="00E40BC9" w:rsidRPr="00F672F3" w:rsidRDefault="00E40BC9" w:rsidP="00F672F3">
      <w:pPr>
        <w:jc w:val="both"/>
        <w:rPr>
          <w:rFonts w:ascii="Times New Roman" w:hAnsi="Times New Roman" w:cs="Times New Roman"/>
          <w:sz w:val="24"/>
          <w:szCs w:val="24"/>
        </w:rPr>
      </w:pPr>
      <w:r w:rsidRPr="00F672F3">
        <w:rPr>
          <w:rFonts w:ascii="Times New Roman" w:hAnsi="Times New Roman" w:cs="Times New Roman"/>
          <w:sz w:val="24"/>
          <w:szCs w:val="24"/>
        </w:rPr>
        <w:t xml:space="preserve">Para cada efluente líquido gerado no empreendimento (sanitário e efluentes gerados nas atividades desenvolvidas) apresentar a caracterização dos mesmos por meio de laudos de análises, contemplando, no mínimo, os seguintes parâmetros: vazão média diária; pH; DBO; DQO; temperatura; materiais sedimentáveis; óleos e graxas; sólidos em suspensão, fósforo e nitrogênio. O efluente deverá ser coletado a partir de amostragem representativa. Os projetos básicos dos sistemas de tratamento propostos para os efluentes deverão: </w:t>
      </w:r>
    </w:p>
    <w:p w:rsidR="00E40BC9" w:rsidRPr="00F672F3" w:rsidRDefault="00E40BC9" w:rsidP="00F672F3">
      <w:pPr>
        <w:pStyle w:val="PargrafodaLista"/>
        <w:numPr>
          <w:ilvl w:val="0"/>
          <w:numId w:val="10"/>
        </w:numPr>
        <w:jc w:val="both"/>
        <w:rPr>
          <w:rFonts w:ascii="Times New Roman" w:hAnsi="Times New Roman" w:cs="Times New Roman"/>
          <w:sz w:val="24"/>
          <w:szCs w:val="24"/>
        </w:rPr>
      </w:pPr>
      <w:r w:rsidRPr="00F672F3">
        <w:rPr>
          <w:rFonts w:ascii="Times New Roman" w:hAnsi="Times New Roman" w:cs="Times New Roman"/>
          <w:sz w:val="24"/>
          <w:szCs w:val="24"/>
        </w:rPr>
        <w:t xml:space="preserve">Fundamentar-se na caracterização quantitativa e qualitativa do efluente a ser tratado; </w:t>
      </w:r>
    </w:p>
    <w:p w:rsidR="00E40BC9" w:rsidRPr="00F672F3" w:rsidRDefault="00E40BC9" w:rsidP="00F672F3">
      <w:pPr>
        <w:pStyle w:val="PargrafodaLista"/>
        <w:numPr>
          <w:ilvl w:val="0"/>
          <w:numId w:val="10"/>
        </w:numPr>
        <w:jc w:val="both"/>
        <w:rPr>
          <w:rFonts w:ascii="Times New Roman" w:hAnsi="Times New Roman" w:cs="Times New Roman"/>
          <w:sz w:val="24"/>
          <w:szCs w:val="24"/>
        </w:rPr>
      </w:pPr>
      <w:r w:rsidRPr="00F672F3">
        <w:rPr>
          <w:rFonts w:ascii="Times New Roman" w:hAnsi="Times New Roman" w:cs="Times New Roman"/>
          <w:sz w:val="24"/>
          <w:szCs w:val="24"/>
        </w:rPr>
        <w:t xml:space="preserve">Conter justificativa técnica da concepção de tratamento proposta; </w:t>
      </w:r>
    </w:p>
    <w:p w:rsidR="00E40BC9" w:rsidRPr="00F672F3" w:rsidRDefault="00E40BC9" w:rsidP="00F672F3">
      <w:pPr>
        <w:pStyle w:val="PargrafodaLista"/>
        <w:numPr>
          <w:ilvl w:val="0"/>
          <w:numId w:val="10"/>
        </w:numPr>
        <w:jc w:val="both"/>
        <w:rPr>
          <w:rFonts w:ascii="Times New Roman" w:hAnsi="Times New Roman" w:cs="Times New Roman"/>
          <w:sz w:val="24"/>
          <w:szCs w:val="24"/>
        </w:rPr>
      </w:pPr>
      <w:r w:rsidRPr="00F672F3">
        <w:rPr>
          <w:rFonts w:ascii="Times New Roman" w:hAnsi="Times New Roman" w:cs="Times New Roman"/>
          <w:sz w:val="24"/>
          <w:szCs w:val="24"/>
        </w:rPr>
        <w:t xml:space="preserve">Descrever o critério adotado para a seleção da área destinada à implantação do sistema de tratamento proposto, bem como a caracterização da área em questão, sob o ponto de vista da proximidade de algum corpo d’água (especificar distância), riscos de inundação, profundidade do lençol freático, coeficiente de permeabilidade do terreno, proximidade de residências ou de outros estabelecimentos (especificar distâncias); </w:t>
      </w:r>
    </w:p>
    <w:p w:rsidR="00E40BC9" w:rsidRPr="00F672F3" w:rsidRDefault="00E40BC9" w:rsidP="00F672F3">
      <w:pPr>
        <w:pStyle w:val="PargrafodaLista"/>
        <w:numPr>
          <w:ilvl w:val="0"/>
          <w:numId w:val="10"/>
        </w:numPr>
        <w:jc w:val="both"/>
        <w:rPr>
          <w:rFonts w:ascii="Times New Roman" w:hAnsi="Times New Roman" w:cs="Times New Roman"/>
          <w:sz w:val="24"/>
          <w:szCs w:val="24"/>
        </w:rPr>
      </w:pPr>
      <w:r w:rsidRPr="00F672F3">
        <w:rPr>
          <w:rFonts w:ascii="Times New Roman" w:hAnsi="Times New Roman" w:cs="Times New Roman"/>
          <w:sz w:val="24"/>
          <w:szCs w:val="24"/>
        </w:rPr>
        <w:t xml:space="preserve">Apresentar memorial de cálculo, plantas, descrição e especificação dos elementos de projeto, critérios, fórmulas, hipóteses e considerações feitas para fins de cálculos, acrescentando-se, no que for pertinente, as folhas de dados dos equipamentos; </w:t>
      </w:r>
    </w:p>
    <w:p w:rsidR="00E40BC9" w:rsidRPr="00F672F3" w:rsidRDefault="00E40BC9" w:rsidP="00F672F3">
      <w:pPr>
        <w:pStyle w:val="PargrafodaLista"/>
        <w:numPr>
          <w:ilvl w:val="0"/>
          <w:numId w:val="10"/>
        </w:numPr>
        <w:jc w:val="both"/>
        <w:rPr>
          <w:rFonts w:ascii="Times New Roman" w:hAnsi="Times New Roman" w:cs="Times New Roman"/>
          <w:sz w:val="24"/>
          <w:szCs w:val="24"/>
        </w:rPr>
      </w:pPr>
      <w:r w:rsidRPr="00F672F3">
        <w:rPr>
          <w:rFonts w:ascii="Times New Roman" w:hAnsi="Times New Roman" w:cs="Times New Roman"/>
          <w:sz w:val="24"/>
          <w:szCs w:val="24"/>
        </w:rPr>
        <w:t>Informar o destino final do efluente líquido tratado;</w:t>
      </w:r>
    </w:p>
    <w:p w:rsidR="00E40BC9" w:rsidRPr="00F672F3" w:rsidRDefault="00E40BC9" w:rsidP="00F672F3">
      <w:pPr>
        <w:pStyle w:val="PargrafodaLista"/>
        <w:numPr>
          <w:ilvl w:val="0"/>
          <w:numId w:val="10"/>
        </w:numPr>
        <w:jc w:val="both"/>
        <w:rPr>
          <w:rFonts w:ascii="Times New Roman" w:hAnsi="Times New Roman" w:cs="Times New Roman"/>
          <w:sz w:val="24"/>
          <w:szCs w:val="24"/>
        </w:rPr>
      </w:pPr>
      <w:r w:rsidRPr="00F672F3">
        <w:rPr>
          <w:rFonts w:ascii="Times New Roman" w:hAnsi="Times New Roman" w:cs="Times New Roman"/>
          <w:sz w:val="24"/>
          <w:szCs w:val="24"/>
        </w:rPr>
        <w:t xml:space="preserve">Conter a descrição da rotina operacional e de manutenção do sistema de tratamento proposto; </w:t>
      </w:r>
    </w:p>
    <w:p w:rsidR="00E40BC9" w:rsidRPr="00F672F3" w:rsidRDefault="00E40BC9" w:rsidP="00F672F3">
      <w:pPr>
        <w:pStyle w:val="PargrafodaLista"/>
        <w:numPr>
          <w:ilvl w:val="0"/>
          <w:numId w:val="10"/>
        </w:numPr>
        <w:jc w:val="both"/>
        <w:rPr>
          <w:rFonts w:ascii="Times New Roman" w:hAnsi="Times New Roman" w:cs="Times New Roman"/>
          <w:sz w:val="24"/>
          <w:szCs w:val="24"/>
        </w:rPr>
      </w:pPr>
      <w:r w:rsidRPr="00F672F3">
        <w:rPr>
          <w:rFonts w:ascii="Times New Roman" w:hAnsi="Times New Roman" w:cs="Times New Roman"/>
          <w:sz w:val="24"/>
          <w:szCs w:val="24"/>
        </w:rPr>
        <w:t xml:space="preserve">Apresentar garantias explícitas do projetista quanto ao atendimento aos padrões de lançamento usualmente aceitos, juntamente com a especificação da eficiência de projeto e o seu critério de determinação, bem como garantias explícitas do projetista quanto à não emissão de odores incômodos decorrentes da operação do sistema de tratamento proposto, levando-se em conta principalmente o tipo de ocupação das áreas próximas ao estabelecimento; </w:t>
      </w:r>
    </w:p>
    <w:p w:rsidR="00E40BC9" w:rsidRPr="00F672F3" w:rsidRDefault="00E40BC9" w:rsidP="00F672F3">
      <w:pPr>
        <w:pStyle w:val="PargrafodaLista"/>
        <w:numPr>
          <w:ilvl w:val="0"/>
          <w:numId w:val="10"/>
        </w:numPr>
        <w:jc w:val="both"/>
        <w:rPr>
          <w:rFonts w:ascii="Times New Roman" w:hAnsi="Times New Roman" w:cs="Times New Roman"/>
          <w:sz w:val="24"/>
          <w:szCs w:val="24"/>
        </w:rPr>
      </w:pPr>
      <w:r w:rsidRPr="00F672F3">
        <w:rPr>
          <w:rFonts w:ascii="Times New Roman" w:hAnsi="Times New Roman" w:cs="Times New Roman"/>
          <w:sz w:val="24"/>
          <w:szCs w:val="24"/>
        </w:rPr>
        <w:t xml:space="preserve">Conter cronograma de implantação do sistema de tratamento proposto; </w:t>
      </w:r>
    </w:p>
    <w:p w:rsidR="00C45FAA" w:rsidRPr="00F672F3" w:rsidRDefault="00E40BC9" w:rsidP="00F672F3">
      <w:pPr>
        <w:pStyle w:val="PargrafodaLista"/>
        <w:numPr>
          <w:ilvl w:val="0"/>
          <w:numId w:val="10"/>
        </w:numPr>
        <w:jc w:val="both"/>
        <w:rPr>
          <w:rFonts w:ascii="Times New Roman" w:hAnsi="Times New Roman" w:cs="Times New Roman"/>
          <w:sz w:val="24"/>
          <w:szCs w:val="24"/>
        </w:rPr>
      </w:pPr>
      <w:r w:rsidRPr="00F672F3">
        <w:rPr>
          <w:rFonts w:ascii="Times New Roman" w:hAnsi="Times New Roman" w:cs="Times New Roman"/>
          <w:sz w:val="24"/>
          <w:szCs w:val="24"/>
        </w:rPr>
        <w:t>Citar a bibliografia consultada e/ou referências técnicas adotadas. A constatação de que as exigências para lançamento não estejam sendo atendidas significa que, sob o enfoque legal, o empreendimento é efetiva ou potencialmente poluidor, caracterizando-se a necessidade de apresentação de propostas de medidas corretivas. Tais propostas deverão integrar o Plano de Controle Ambiental.</w:t>
      </w:r>
    </w:p>
    <w:p w:rsidR="00E40BC9" w:rsidRPr="007E5B6C" w:rsidRDefault="00E40BC9" w:rsidP="00F672F3">
      <w:pPr>
        <w:pStyle w:val="Ttulo1"/>
        <w:jc w:val="both"/>
        <w:rPr>
          <w:rFonts w:ascii="Times New Roman" w:hAnsi="Times New Roman" w:cs="Times New Roman"/>
          <w:b/>
          <w:color w:val="auto"/>
          <w:sz w:val="24"/>
          <w:szCs w:val="24"/>
        </w:rPr>
      </w:pPr>
      <w:r w:rsidRPr="007E5B6C">
        <w:rPr>
          <w:rFonts w:ascii="Times New Roman" w:hAnsi="Times New Roman" w:cs="Times New Roman"/>
          <w:b/>
          <w:color w:val="auto"/>
          <w:sz w:val="24"/>
          <w:szCs w:val="24"/>
        </w:rPr>
        <w:t>CARACTERIZAÇÃO DAS EMISSÕES</w:t>
      </w:r>
    </w:p>
    <w:p w:rsidR="00E40BC9" w:rsidRPr="00F672F3" w:rsidRDefault="00E40BC9" w:rsidP="00F672F3">
      <w:pPr>
        <w:ind w:left="360"/>
        <w:jc w:val="both"/>
        <w:rPr>
          <w:rFonts w:ascii="Times New Roman" w:hAnsi="Times New Roman" w:cs="Times New Roman"/>
          <w:sz w:val="24"/>
          <w:szCs w:val="24"/>
        </w:rPr>
      </w:pPr>
      <w:r w:rsidRPr="00F672F3">
        <w:rPr>
          <w:rFonts w:ascii="Times New Roman" w:hAnsi="Times New Roman" w:cs="Times New Roman"/>
          <w:sz w:val="24"/>
          <w:szCs w:val="24"/>
        </w:rPr>
        <w:t xml:space="preserve">Caracterizar as emissões conforme o roteiro a seguir. (No caso de estabelecimento em fase de projeto ou de instalação, as informações referentes às emissões poderão ser obtidas a partir de literatura técnica e/ou de estabelecimento similar já em operação - nestes casos é imprescindível citar a bibliografia consultada, os estabelecimentos usados como referências e as considerações técnicas feitas para se chegar aos valores apresentados). </w:t>
      </w:r>
    </w:p>
    <w:p w:rsidR="00E40BC9" w:rsidRPr="007E5B6C" w:rsidRDefault="00E40BC9" w:rsidP="00F672F3">
      <w:pPr>
        <w:pStyle w:val="Ttulo2"/>
        <w:jc w:val="both"/>
        <w:rPr>
          <w:rFonts w:ascii="Times New Roman" w:hAnsi="Times New Roman" w:cs="Times New Roman"/>
          <w:b/>
          <w:color w:val="auto"/>
          <w:sz w:val="24"/>
          <w:szCs w:val="24"/>
        </w:rPr>
      </w:pPr>
      <w:r w:rsidRPr="007E5B6C">
        <w:rPr>
          <w:rFonts w:ascii="Times New Roman" w:hAnsi="Times New Roman" w:cs="Times New Roman"/>
          <w:b/>
          <w:color w:val="auto"/>
          <w:sz w:val="24"/>
          <w:szCs w:val="24"/>
        </w:rPr>
        <w:lastRenderedPageBreak/>
        <w:t>Ruídos</w:t>
      </w:r>
      <w:r w:rsidRPr="007E5B6C">
        <w:rPr>
          <w:rFonts w:ascii="Times New Roman" w:hAnsi="Times New Roman" w:cs="Times New Roman"/>
          <w:b/>
          <w:color w:val="auto"/>
          <w:sz w:val="24"/>
          <w:szCs w:val="24"/>
        </w:rPr>
        <w:t xml:space="preserve"> </w:t>
      </w:r>
    </w:p>
    <w:p w:rsidR="00E40BC9" w:rsidRPr="00F672F3" w:rsidRDefault="00E40BC9" w:rsidP="00F672F3">
      <w:pPr>
        <w:pStyle w:val="PargrafodaLista"/>
        <w:numPr>
          <w:ilvl w:val="0"/>
          <w:numId w:val="11"/>
        </w:numPr>
        <w:jc w:val="both"/>
        <w:rPr>
          <w:rFonts w:ascii="Times New Roman" w:hAnsi="Times New Roman" w:cs="Times New Roman"/>
          <w:sz w:val="24"/>
          <w:szCs w:val="24"/>
        </w:rPr>
      </w:pPr>
      <w:r w:rsidRPr="00F672F3">
        <w:rPr>
          <w:rFonts w:ascii="Times New Roman" w:hAnsi="Times New Roman" w:cs="Times New Roman"/>
          <w:sz w:val="24"/>
          <w:szCs w:val="24"/>
        </w:rPr>
        <w:t>Relacionar todos os equipamentos geradores de ruídos e vibrações, bem como o número e característica técnica de tais equipamentos.</w:t>
      </w:r>
    </w:p>
    <w:p w:rsidR="00E40BC9" w:rsidRPr="00F672F3" w:rsidRDefault="00E40BC9" w:rsidP="00F672F3">
      <w:pPr>
        <w:pStyle w:val="PargrafodaLista"/>
        <w:numPr>
          <w:ilvl w:val="0"/>
          <w:numId w:val="11"/>
        </w:numPr>
        <w:jc w:val="both"/>
        <w:rPr>
          <w:rFonts w:ascii="Times New Roman" w:hAnsi="Times New Roman" w:cs="Times New Roman"/>
          <w:sz w:val="24"/>
          <w:szCs w:val="24"/>
        </w:rPr>
      </w:pPr>
      <w:r w:rsidRPr="00F672F3">
        <w:rPr>
          <w:rFonts w:ascii="Times New Roman" w:hAnsi="Times New Roman" w:cs="Times New Roman"/>
          <w:sz w:val="24"/>
          <w:szCs w:val="24"/>
        </w:rPr>
        <w:t xml:space="preserve">Apresentar avaliação de ruídos destes equipamentos, sendo que a constatação de fontes de emissão de ruídos fora dos padrões aceitáveis deverá precedida da apresentação de propostas de medidas corretivas. </w:t>
      </w:r>
    </w:p>
    <w:p w:rsidR="00E40BC9" w:rsidRPr="007E5B6C" w:rsidRDefault="00E40BC9" w:rsidP="00F672F3">
      <w:pPr>
        <w:pStyle w:val="Ttulo2"/>
        <w:jc w:val="both"/>
        <w:rPr>
          <w:rFonts w:ascii="Times New Roman" w:hAnsi="Times New Roman" w:cs="Times New Roman"/>
          <w:b/>
          <w:color w:val="auto"/>
          <w:sz w:val="24"/>
          <w:szCs w:val="24"/>
        </w:rPr>
      </w:pPr>
      <w:r w:rsidRPr="007E5B6C">
        <w:rPr>
          <w:rFonts w:ascii="Times New Roman" w:hAnsi="Times New Roman" w:cs="Times New Roman"/>
          <w:b/>
          <w:color w:val="auto"/>
          <w:sz w:val="24"/>
          <w:szCs w:val="24"/>
        </w:rPr>
        <w:t>Efluentes Atmosféricos (gases, v</w:t>
      </w:r>
      <w:r w:rsidRPr="007E5B6C">
        <w:rPr>
          <w:rFonts w:ascii="Times New Roman" w:hAnsi="Times New Roman" w:cs="Times New Roman"/>
          <w:b/>
          <w:color w:val="auto"/>
          <w:sz w:val="24"/>
          <w:szCs w:val="24"/>
        </w:rPr>
        <w:t>apores e material particulado)</w:t>
      </w:r>
    </w:p>
    <w:p w:rsidR="00E40BC9" w:rsidRPr="00F672F3" w:rsidRDefault="00E40BC9" w:rsidP="00F672F3">
      <w:pPr>
        <w:pStyle w:val="PargrafodaLista"/>
        <w:numPr>
          <w:ilvl w:val="0"/>
          <w:numId w:val="12"/>
        </w:numPr>
        <w:jc w:val="both"/>
        <w:rPr>
          <w:rFonts w:ascii="Times New Roman" w:hAnsi="Times New Roman" w:cs="Times New Roman"/>
          <w:sz w:val="24"/>
          <w:szCs w:val="24"/>
        </w:rPr>
      </w:pPr>
      <w:r w:rsidRPr="00F672F3">
        <w:rPr>
          <w:rFonts w:ascii="Times New Roman" w:hAnsi="Times New Roman" w:cs="Times New Roman"/>
          <w:sz w:val="24"/>
          <w:szCs w:val="24"/>
        </w:rPr>
        <w:t xml:space="preserve">Informar se as emissões são contínuas ou descontínuas. </w:t>
      </w:r>
    </w:p>
    <w:p w:rsidR="00E40BC9" w:rsidRPr="00F672F3" w:rsidRDefault="00E40BC9" w:rsidP="00F672F3">
      <w:pPr>
        <w:pStyle w:val="PargrafodaLista"/>
        <w:numPr>
          <w:ilvl w:val="0"/>
          <w:numId w:val="12"/>
        </w:numPr>
        <w:jc w:val="both"/>
        <w:rPr>
          <w:rFonts w:ascii="Times New Roman" w:hAnsi="Times New Roman" w:cs="Times New Roman"/>
          <w:sz w:val="24"/>
          <w:szCs w:val="24"/>
        </w:rPr>
      </w:pPr>
      <w:r w:rsidRPr="00F672F3">
        <w:rPr>
          <w:rFonts w:ascii="Times New Roman" w:hAnsi="Times New Roman" w:cs="Times New Roman"/>
          <w:sz w:val="24"/>
          <w:szCs w:val="24"/>
        </w:rPr>
        <w:t xml:space="preserve">No caso de emissões descontínuas, especificar o número e a duração média das descargas ao longo de um dia e/ou de um ciclo completo de trabalho. </w:t>
      </w:r>
    </w:p>
    <w:p w:rsidR="00E40BC9" w:rsidRPr="00F672F3" w:rsidRDefault="00E40BC9" w:rsidP="00F672F3">
      <w:pPr>
        <w:pStyle w:val="PargrafodaLista"/>
        <w:numPr>
          <w:ilvl w:val="0"/>
          <w:numId w:val="12"/>
        </w:numPr>
        <w:jc w:val="both"/>
        <w:rPr>
          <w:rFonts w:ascii="Times New Roman" w:hAnsi="Times New Roman" w:cs="Times New Roman"/>
          <w:sz w:val="24"/>
          <w:szCs w:val="24"/>
        </w:rPr>
      </w:pPr>
      <w:r w:rsidRPr="00F672F3">
        <w:rPr>
          <w:rFonts w:ascii="Times New Roman" w:hAnsi="Times New Roman" w:cs="Times New Roman"/>
          <w:sz w:val="24"/>
          <w:szCs w:val="24"/>
        </w:rPr>
        <w:t xml:space="preserve">Visando à caracterização do efluente e à sua confrontação com os padrões de emissão prescritos em leis, apresentar relatórios de amostragem e análises. </w:t>
      </w:r>
    </w:p>
    <w:p w:rsidR="00E40BC9" w:rsidRPr="00F672F3" w:rsidRDefault="00E40BC9" w:rsidP="00F672F3">
      <w:pPr>
        <w:jc w:val="both"/>
        <w:rPr>
          <w:rFonts w:ascii="Times New Roman" w:hAnsi="Times New Roman" w:cs="Times New Roman"/>
          <w:sz w:val="24"/>
          <w:szCs w:val="24"/>
        </w:rPr>
      </w:pPr>
      <w:r w:rsidRPr="00F672F3">
        <w:rPr>
          <w:rFonts w:ascii="Times New Roman" w:hAnsi="Times New Roman" w:cs="Times New Roman"/>
          <w:sz w:val="24"/>
          <w:szCs w:val="24"/>
        </w:rPr>
        <w:t>A constatação de que as exigências para emissão atmosférica não estejam sendo atendidas significa que, sob o enfoque legal, o empreendimento é efetivo ou potencialmente poluidor, caracterizando-se a necessidade de apresentação de propostas de medidas corretivas. Tais propostas deverão integrar o Plano de Controle Ambiental.</w:t>
      </w:r>
    </w:p>
    <w:p w:rsidR="00E40BC9" w:rsidRPr="007E5B6C" w:rsidRDefault="00E40BC9" w:rsidP="00F672F3">
      <w:pPr>
        <w:pStyle w:val="Ttulo1"/>
        <w:jc w:val="both"/>
        <w:rPr>
          <w:rFonts w:ascii="Times New Roman" w:hAnsi="Times New Roman" w:cs="Times New Roman"/>
          <w:b/>
          <w:color w:val="auto"/>
          <w:sz w:val="24"/>
          <w:szCs w:val="24"/>
        </w:rPr>
      </w:pPr>
      <w:r w:rsidRPr="007E5B6C">
        <w:rPr>
          <w:rFonts w:ascii="Times New Roman" w:hAnsi="Times New Roman" w:cs="Times New Roman"/>
          <w:b/>
          <w:color w:val="auto"/>
          <w:sz w:val="24"/>
          <w:szCs w:val="24"/>
        </w:rPr>
        <w:t xml:space="preserve">AVALIAÇÃO DOS IMPACTOS AMBIENTAIS </w:t>
      </w:r>
    </w:p>
    <w:p w:rsidR="00E40BC9" w:rsidRPr="00F672F3" w:rsidRDefault="00E40BC9" w:rsidP="00F672F3">
      <w:pPr>
        <w:jc w:val="both"/>
        <w:rPr>
          <w:rFonts w:ascii="Times New Roman" w:hAnsi="Times New Roman" w:cs="Times New Roman"/>
          <w:sz w:val="24"/>
          <w:szCs w:val="24"/>
        </w:rPr>
      </w:pPr>
      <w:r w:rsidRPr="00F672F3">
        <w:rPr>
          <w:rFonts w:ascii="Times New Roman" w:hAnsi="Times New Roman" w:cs="Times New Roman"/>
          <w:sz w:val="24"/>
          <w:szCs w:val="24"/>
        </w:rPr>
        <w:t xml:space="preserve">Avaliar, usando metodologia adequada e compatível com o empreendimento, de forma objetiva os principais impactos ambientais decorrentes da implantação/operação do empreendimento. </w:t>
      </w:r>
    </w:p>
    <w:p w:rsidR="00E40BC9" w:rsidRPr="007E5B6C" w:rsidRDefault="00E40BC9" w:rsidP="00F672F3">
      <w:pPr>
        <w:pStyle w:val="Ttulo1"/>
        <w:jc w:val="both"/>
        <w:rPr>
          <w:rFonts w:ascii="Times New Roman" w:hAnsi="Times New Roman" w:cs="Times New Roman"/>
          <w:b/>
          <w:color w:val="auto"/>
          <w:sz w:val="24"/>
          <w:szCs w:val="24"/>
        </w:rPr>
      </w:pPr>
      <w:r w:rsidRPr="007E5B6C">
        <w:rPr>
          <w:rFonts w:ascii="Times New Roman" w:hAnsi="Times New Roman" w:cs="Times New Roman"/>
          <w:b/>
          <w:color w:val="auto"/>
          <w:sz w:val="24"/>
          <w:szCs w:val="24"/>
        </w:rPr>
        <w:t>CRONOGRAMA DE EXECUÇÃO DA OBRA</w:t>
      </w:r>
      <w:r w:rsidRPr="007E5B6C">
        <w:rPr>
          <w:rFonts w:ascii="Times New Roman" w:hAnsi="Times New Roman" w:cs="Times New Roman"/>
          <w:b/>
          <w:color w:val="auto"/>
          <w:sz w:val="24"/>
          <w:szCs w:val="24"/>
        </w:rPr>
        <w:t xml:space="preserve"> </w:t>
      </w:r>
    </w:p>
    <w:p w:rsidR="00E40BC9" w:rsidRPr="00F672F3" w:rsidRDefault="00E40BC9" w:rsidP="00F672F3">
      <w:pPr>
        <w:jc w:val="both"/>
        <w:rPr>
          <w:rFonts w:ascii="Times New Roman" w:hAnsi="Times New Roman" w:cs="Times New Roman"/>
          <w:sz w:val="24"/>
          <w:szCs w:val="24"/>
        </w:rPr>
      </w:pPr>
      <w:r w:rsidRPr="00F672F3">
        <w:rPr>
          <w:rFonts w:ascii="Times New Roman" w:hAnsi="Times New Roman" w:cs="Times New Roman"/>
          <w:sz w:val="24"/>
          <w:szCs w:val="24"/>
        </w:rPr>
        <w:t>Apresentar o cronograma e estimativa de custos para implantação do empreendimento.</w:t>
      </w:r>
    </w:p>
    <w:p w:rsidR="00E40BC9" w:rsidRPr="007E5B6C" w:rsidRDefault="00E40BC9" w:rsidP="00F672F3">
      <w:pPr>
        <w:pStyle w:val="Ttulo1"/>
        <w:jc w:val="both"/>
        <w:rPr>
          <w:rFonts w:ascii="Times New Roman" w:hAnsi="Times New Roman" w:cs="Times New Roman"/>
          <w:b/>
          <w:color w:val="auto"/>
          <w:sz w:val="24"/>
          <w:szCs w:val="24"/>
        </w:rPr>
      </w:pPr>
      <w:r w:rsidRPr="007E5B6C">
        <w:rPr>
          <w:rFonts w:ascii="Times New Roman" w:hAnsi="Times New Roman" w:cs="Times New Roman"/>
          <w:b/>
          <w:color w:val="auto"/>
          <w:sz w:val="24"/>
          <w:szCs w:val="24"/>
        </w:rPr>
        <w:t>REFERÊNCIAS BIBLIOGRÁFICAS</w:t>
      </w:r>
      <w:r w:rsidRPr="007E5B6C">
        <w:rPr>
          <w:rFonts w:ascii="Times New Roman" w:hAnsi="Times New Roman" w:cs="Times New Roman"/>
          <w:b/>
          <w:color w:val="auto"/>
          <w:sz w:val="24"/>
          <w:szCs w:val="24"/>
        </w:rPr>
        <w:t xml:space="preserve"> </w:t>
      </w:r>
    </w:p>
    <w:p w:rsidR="00E40BC9" w:rsidRPr="00F672F3" w:rsidRDefault="00E40BC9" w:rsidP="00F672F3">
      <w:pPr>
        <w:jc w:val="both"/>
        <w:rPr>
          <w:rFonts w:ascii="Times New Roman" w:hAnsi="Times New Roman" w:cs="Times New Roman"/>
          <w:sz w:val="24"/>
          <w:szCs w:val="24"/>
        </w:rPr>
      </w:pPr>
      <w:r w:rsidRPr="00F672F3">
        <w:rPr>
          <w:rFonts w:ascii="Times New Roman" w:hAnsi="Times New Roman" w:cs="Times New Roman"/>
          <w:sz w:val="24"/>
          <w:szCs w:val="24"/>
        </w:rPr>
        <w:t xml:space="preserve">Relacionar as referências bibliográficas utilizadas conforme as normas da ABNT. </w:t>
      </w:r>
    </w:p>
    <w:p w:rsidR="00E40BC9" w:rsidRPr="007E5B6C" w:rsidRDefault="007E5B6C" w:rsidP="00F672F3">
      <w:pPr>
        <w:jc w:val="both"/>
        <w:rPr>
          <w:rFonts w:ascii="Times New Roman" w:hAnsi="Times New Roman" w:cs="Times New Roman"/>
          <w:b/>
          <w:sz w:val="24"/>
          <w:szCs w:val="24"/>
        </w:rPr>
      </w:pPr>
      <w:r w:rsidRPr="007E5B6C">
        <w:rPr>
          <w:rFonts w:ascii="Times New Roman" w:hAnsi="Times New Roman" w:cs="Times New Roman"/>
          <w:b/>
          <w:sz w:val="24"/>
          <w:szCs w:val="24"/>
        </w:rPr>
        <w:t xml:space="preserve">Observações Complementares: </w:t>
      </w:r>
    </w:p>
    <w:p w:rsidR="00E40BC9" w:rsidRPr="00F672F3" w:rsidRDefault="00E40BC9" w:rsidP="00F672F3">
      <w:pPr>
        <w:pStyle w:val="PargrafodaLista"/>
        <w:numPr>
          <w:ilvl w:val="0"/>
          <w:numId w:val="13"/>
        </w:numPr>
        <w:jc w:val="both"/>
        <w:rPr>
          <w:rFonts w:ascii="Times New Roman" w:hAnsi="Times New Roman" w:cs="Times New Roman"/>
          <w:sz w:val="24"/>
          <w:szCs w:val="24"/>
        </w:rPr>
      </w:pPr>
      <w:r w:rsidRPr="00F672F3">
        <w:rPr>
          <w:rFonts w:ascii="Times New Roman" w:hAnsi="Times New Roman" w:cs="Times New Roman"/>
          <w:sz w:val="24"/>
          <w:szCs w:val="24"/>
        </w:rPr>
        <w:t xml:space="preserve">Os Tanques de armazenamento deverão ser de acordo com a norma técnica NBR 13.786 e certificados pelo INMETRO; </w:t>
      </w:r>
    </w:p>
    <w:p w:rsidR="00E40BC9" w:rsidRPr="00F672F3" w:rsidRDefault="00E40BC9" w:rsidP="00F672F3">
      <w:pPr>
        <w:pStyle w:val="PargrafodaLista"/>
        <w:numPr>
          <w:ilvl w:val="0"/>
          <w:numId w:val="13"/>
        </w:numPr>
        <w:jc w:val="both"/>
        <w:rPr>
          <w:rFonts w:ascii="Times New Roman" w:hAnsi="Times New Roman" w:cs="Times New Roman"/>
          <w:sz w:val="24"/>
          <w:szCs w:val="24"/>
        </w:rPr>
      </w:pPr>
      <w:r w:rsidRPr="00F672F3">
        <w:rPr>
          <w:rFonts w:ascii="Times New Roman" w:hAnsi="Times New Roman" w:cs="Times New Roman"/>
          <w:sz w:val="24"/>
          <w:szCs w:val="24"/>
        </w:rPr>
        <w:t xml:space="preserve">O prazo máximo de análise do presente estudo e demais documentos apensados ao processo de licenciamento ambiental será de 08 (oito) meses, conforme estabelecido no Anexo II da Resolução COEMA 007/2005, contados a partir de sua formalização no Setor de Protocolo, salvo pela entrega de documentação incompleta ou situações imprevisíveis, onde o prazo de contagem será suspenso após a comunicação oficial ao interessado. </w:t>
      </w:r>
    </w:p>
    <w:p w:rsidR="00E40BC9" w:rsidRPr="00F672F3" w:rsidRDefault="00E40BC9" w:rsidP="00F672F3">
      <w:pPr>
        <w:pStyle w:val="PargrafodaLista"/>
        <w:numPr>
          <w:ilvl w:val="0"/>
          <w:numId w:val="13"/>
        </w:numPr>
        <w:jc w:val="both"/>
        <w:rPr>
          <w:rFonts w:ascii="Times New Roman" w:hAnsi="Times New Roman" w:cs="Times New Roman"/>
          <w:sz w:val="24"/>
          <w:szCs w:val="24"/>
        </w:rPr>
      </w:pPr>
      <w:r w:rsidRPr="00F672F3">
        <w:rPr>
          <w:rFonts w:ascii="Times New Roman" w:hAnsi="Times New Roman" w:cs="Times New Roman"/>
          <w:sz w:val="24"/>
          <w:szCs w:val="24"/>
        </w:rPr>
        <w:t xml:space="preserve">Todos os projetos deverão estar assinados pelos responsáveis técnicos cadastrados no ÓRGÃO AMBIENTAL MUNICIPAL e interessado, devendo os mesmos estar registrados no CREA-TO com cópia das ART’s, para protocolo no ÓRGÃO AMBIENTAL MUNICIPAL. Todas as plantas deverão estar dobradas no formato A4 para encadernação. </w:t>
      </w:r>
    </w:p>
    <w:p w:rsidR="00E40BC9" w:rsidRPr="00F672F3" w:rsidRDefault="00E40BC9" w:rsidP="00F672F3">
      <w:pPr>
        <w:pStyle w:val="PargrafodaLista"/>
        <w:numPr>
          <w:ilvl w:val="0"/>
          <w:numId w:val="13"/>
        </w:numPr>
        <w:jc w:val="both"/>
        <w:rPr>
          <w:rFonts w:ascii="Times New Roman" w:hAnsi="Times New Roman" w:cs="Times New Roman"/>
          <w:sz w:val="24"/>
          <w:szCs w:val="24"/>
        </w:rPr>
      </w:pPr>
      <w:r w:rsidRPr="00F672F3">
        <w:rPr>
          <w:rFonts w:ascii="Times New Roman" w:hAnsi="Times New Roman" w:cs="Times New Roman"/>
          <w:sz w:val="24"/>
          <w:szCs w:val="24"/>
        </w:rPr>
        <w:t xml:space="preserve">Não serão aceitos plantas ou croquis feitos a grafite ou caneta. </w:t>
      </w:r>
    </w:p>
    <w:p w:rsidR="00E40BC9" w:rsidRPr="00F672F3" w:rsidRDefault="00E40BC9" w:rsidP="00F672F3">
      <w:pPr>
        <w:pStyle w:val="PargrafodaLista"/>
        <w:numPr>
          <w:ilvl w:val="0"/>
          <w:numId w:val="13"/>
        </w:numPr>
        <w:jc w:val="both"/>
        <w:rPr>
          <w:rFonts w:ascii="Times New Roman" w:hAnsi="Times New Roman" w:cs="Times New Roman"/>
          <w:sz w:val="24"/>
          <w:szCs w:val="24"/>
        </w:rPr>
      </w:pPr>
      <w:r w:rsidRPr="00F672F3">
        <w:rPr>
          <w:rFonts w:ascii="Times New Roman" w:hAnsi="Times New Roman" w:cs="Times New Roman"/>
          <w:sz w:val="24"/>
          <w:szCs w:val="24"/>
        </w:rPr>
        <w:lastRenderedPageBreak/>
        <w:t xml:space="preserve">A qualquer momento da análise técnica do projeto o ÓRGÃO AMBIENTAL MUNICIPAL poderá solicitar outras informações, caso sejam necessárias. </w:t>
      </w:r>
    </w:p>
    <w:p w:rsidR="00E40BC9" w:rsidRPr="00F672F3" w:rsidRDefault="00E40BC9" w:rsidP="00F672F3">
      <w:pPr>
        <w:pStyle w:val="PargrafodaLista"/>
        <w:numPr>
          <w:ilvl w:val="0"/>
          <w:numId w:val="13"/>
        </w:numPr>
        <w:jc w:val="both"/>
        <w:rPr>
          <w:rFonts w:ascii="Times New Roman" w:hAnsi="Times New Roman" w:cs="Times New Roman"/>
          <w:sz w:val="24"/>
          <w:szCs w:val="24"/>
        </w:rPr>
      </w:pPr>
      <w:r w:rsidRPr="00F672F3">
        <w:rPr>
          <w:rFonts w:ascii="Times New Roman" w:hAnsi="Times New Roman" w:cs="Times New Roman"/>
          <w:sz w:val="24"/>
          <w:szCs w:val="24"/>
        </w:rPr>
        <w:t>O prazo de validade das licenças ambientais a serem emitidas pelo ÓRGÃO AMBIENTAL MUNICIPAL estará vinculado ao previsto no Anexo III da Resolução COEMA n.º 007/2005. A implantação do empreendimento somente poderá ocorrer após a emissão da Licença de Instalação (LI) pelo ÓRGÃO AMBIENTAL MUN</w:t>
      </w:r>
      <w:r w:rsidRPr="00F672F3">
        <w:rPr>
          <w:rFonts w:ascii="Times New Roman" w:hAnsi="Times New Roman" w:cs="Times New Roman"/>
          <w:sz w:val="24"/>
          <w:szCs w:val="24"/>
        </w:rPr>
        <w:t xml:space="preserve">ICIPAL. </w:t>
      </w:r>
    </w:p>
    <w:p w:rsidR="00E40BC9" w:rsidRPr="00F672F3" w:rsidRDefault="00E40BC9" w:rsidP="00F672F3">
      <w:pPr>
        <w:pStyle w:val="PargrafodaLista"/>
        <w:numPr>
          <w:ilvl w:val="0"/>
          <w:numId w:val="13"/>
        </w:numPr>
        <w:jc w:val="both"/>
        <w:rPr>
          <w:rFonts w:ascii="Times New Roman" w:hAnsi="Times New Roman" w:cs="Times New Roman"/>
          <w:sz w:val="24"/>
          <w:szCs w:val="24"/>
        </w:rPr>
      </w:pPr>
      <w:r w:rsidRPr="00F672F3">
        <w:rPr>
          <w:rFonts w:ascii="Times New Roman" w:hAnsi="Times New Roman" w:cs="Times New Roman"/>
          <w:sz w:val="24"/>
          <w:szCs w:val="24"/>
        </w:rPr>
        <w:t xml:space="preserve">Os empreendimentos, obras ou atividades já implantadas, sem a devida regularização ambiental, estão sujeitos aos procedimentos e rotinas de controle ambiental estabelecidos na Resolução COEMA 007/2005. </w:t>
      </w:r>
    </w:p>
    <w:p w:rsidR="00E40BC9" w:rsidRPr="00F672F3" w:rsidRDefault="00E40BC9" w:rsidP="00F672F3">
      <w:pPr>
        <w:pStyle w:val="PargrafodaLista"/>
        <w:numPr>
          <w:ilvl w:val="0"/>
          <w:numId w:val="13"/>
        </w:numPr>
        <w:jc w:val="both"/>
        <w:rPr>
          <w:rFonts w:ascii="Times New Roman" w:hAnsi="Times New Roman" w:cs="Times New Roman"/>
          <w:sz w:val="24"/>
          <w:szCs w:val="24"/>
        </w:rPr>
      </w:pPr>
      <w:r w:rsidRPr="00F672F3">
        <w:rPr>
          <w:rFonts w:ascii="Times New Roman" w:hAnsi="Times New Roman" w:cs="Times New Roman"/>
          <w:sz w:val="24"/>
          <w:szCs w:val="24"/>
        </w:rPr>
        <w:t xml:space="preserve">Quaisquer documentos que venham a integrar o RCA deverão estar em português e as unidades adotadas deverão ser as do Sistema Internacional de Unidades. </w:t>
      </w:r>
    </w:p>
    <w:p w:rsidR="00E40BC9" w:rsidRDefault="00E40BC9" w:rsidP="00F672F3">
      <w:pPr>
        <w:pStyle w:val="PargrafodaLista"/>
        <w:numPr>
          <w:ilvl w:val="0"/>
          <w:numId w:val="13"/>
        </w:numPr>
        <w:jc w:val="both"/>
        <w:rPr>
          <w:rFonts w:ascii="Times New Roman" w:hAnsi="Times New Roman" w:cs="Times New Roman"/>
          <w:sz w:val="24"/>
          <w:szCs w:val="24"/>
        </w:rPr>
      </w:pPr>
      <w:r w:rsidRPr="00F672F3">
        <w:rPr>
          <w:rFonts w:ascii="Times New Roman" w:hAnsi="Times New Roman" w:cs="Times New Roman"/>
          <w:sz w:val="24"/>
          <w:szCs w:val="24"/>
        </w:rPr>
        <w:t>A não abordagem de qualquer exigência contida em item, subitem, alínea, observação ou notas finais deste termo de referência, sem justificativas plausíveis por parte do empreendedor, retardará a tramitação do requerimento de licença, podendo até mesmo implicar seu indeferimento por parte do ÓRGÃO AMBIENTAL MUNICIPAL.</w:t>
      </w:r>
    </w:p>
    <w:p w:rsidR="007E5B6C" w:rsidRPr="007E5B6C" w:rsidRDefault="007E5B6C" w:rsidP="007E5B6C">
      <w:pPr>
        <w:jc w:val="both"/>
        <w:rPr>
          <w:rFonts w:ascii="Times New Roman" w:hAnsi="Times New Roman" w:cs="Times New Roman"/>
          <w:sz w:val="24"/>
          <w:szCs w:val="24"/>
        </w:rPr>
      </w:pPr>
    </w:p>
    <w:p w:rsidR="007E5B6C" w:rsidRPr="007E5B6C" w:rsidRDefault="007E5B6C" w:rsidP="007E5B6C">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&gt; PARA P</w:t>
      </w:r>
      <w:r w:rsidRPr="007E5B6C">
        <w:rPr>
          <w:rFonts w:ascii="Times New Roman" w:hAnsi="Times New Roman" w:cs="Times New Roman"/>
          <w:b/>
          <w:bCs/>
          <w:sz w:val="24"/>
          <w:szCs w:val="24"/>
        </w:rPr>
        <w:t xml:space="preserve">CA: </w:t>
      </w:r>
    </w:p>
    <w:p w:rsidR="00E40BC9" w:rsidRPr="007E5B6C" w:rsidRDefault="00E40BC9" w:rsidP="00F672F3">
      <w:pPr>
        <w:pStyle w:val="Ttulo1"/>
        <w:jc w:val="both"/>
        <w:rPr>
          <w:rFonts w:ascii="Times New Roman" w:hAnsi="Times New Roman" w:cs="Times New Roman"/>
          <w:b/>
          <w:color w:val="auto"/>
          <w:sz w:val="24"/>
          <w:szCs w:val="24"/>
        </w:rPr>
      </w:pPr>
      <w:r w:rsidRPr="007E5B6C">
        <w:rPr>
          <w:rFonts w:ascii="Times New Roman" w:hAnsi="Times New Roman" w:cs="Times New Roman"/>
          <w:b/>
          <w:color w:val="auto"/>
          <w:sz w:val="24"/>
          <w:szCs w:val="24"/>
        </w:rPr>
        <w:t>INTRODUÇÃO</w:t>
      </w:r>
    </w:p>
    <w:p w:rsidR="00F672F3" w:rsidRPr="00F672F3" w:rsidRDefault="00E40BC9" w:rsidP="00F672F3">
      <w:pPr>
        <w:ind w:left="360"/>
        <w:jc w:val="both"/>
        <w:rPr>
          <w:rFonts w:ascii="Times New Roman" w:hAnsi="Times New Roman" w:cs="Times New Roman"/>
          <w:sz w:val="24"/>
          <w:szCs w:val="24"/>
        </w:rPr>
      </w:pPr>
      <w:r w:rsidRPr="00F672F3">
        <w:rPr>
          <w:rFonts w:ascii="Times New Roman" w:hAnsi="Times New Roman" w:cs="Times New Roman"/>
          <w:sz w:val="24"/>
          <w:szCs w:val="24"/>
        </w:rPr>
        <w:t xml:space="preserve">Este Termo de Referência visa orientar a elaboração de Plano de Controle Ambiental - PCA a ser apresentado, em 01 (uma) via, pelo (os) empreendedor (es) ao ÓRGÃO AMBIENTAL MUNICIPAL, com vistas à complementação das informações técnicas e ambientais nos processos de licenciamento de Posto de Combustível (Médio Porte), conforme prevê os Anexos I da Resolução COEMA-TO n.º 007/2005. </w:t>
      </w:r>
    </w:p>
    <w:p w:rsidR="00F672F3" w:rsidRPr="00F672F3" w:rsidRDefault="00E40BC9" w:rsidP="00F672F3">
      <w:pPr>
        <w:ind w:left="360"/>
        <w:jc w:val="both"/>
        <w:rPr>
          <w:rFonts w:ascii="Times New Roman" w:hAnsi="Times New Roman" w:cs="Times New Roman"/>
          <w:sz w:val="24"/>
          <w:szCs w:val="24"/>
        </w:rPr>
      </w:pPr>
      <w:r w:rsidRPr="00F672F3">
        <w:rPr>
          <w:rFonts w:ascii="Times New Roman" w:hAnsi="Times New Roman" w:cs="Times New Roman"/>
          <w:sz w:val="24"/>
          <w:szCs w:val="24"/>
        </w:rPr>
        <w:t xml:space="preserve">O Plano de Controle Ambiental - PCA deverá ser elaborado por equipe técnica multidisciplinar devidamente habilitada, devendo constar no documento - nome, assinatura, registro no respectivo Conselho Profissional e Anotação de Responsabilidade Técnica (ART) de cada profissional. </w:t>
      </w:r>
    </w:p>
    <w:p w:rsidR="00F672F3" w:rsidRPr="007E5B6C" w:rsidRDefault="00F672F3" w:rsidP="00F672F3">
      <w:pPr>
        <w:pStyle w:val="Ttulo1"/>
        <w:jc w:val="both"/>
        <w:rPr>
          <w:rFonts w:ascii="Times New Roman" w:hAnsi="Times New Roman" w:cs="Times New Roman"/>
          <w:b/>
          <w:color w:val="auto"/>
          <w:sz w:val="24"/>
          <w:szCs w:val="24"/>
        </w:rPr>
      </w:pPr>
      <w:r w:rsidRPr="007E5B6C">
        <w:rPr>
          <w:rFonts w:ascii="Times New Roman" w:hAnsi="Times New Roman" w:cs="Times New Roman"/>
          <w:b/>
          <w:color w:val="auto"/>
          <w:sz w:val="24"/>
          <w:szCs w:val="24"/>
        </w:rPr>
        <w:t>CONTEÚDO MÍNIMO</w:t>
      </w:r>
    </w:p>
    <w:p w:rsidR="00F672F3" w:rsidRPr="00F672F3" w:rsidRDefault="00E40BC9" w:rsidP="00F672F3">
      <w:pPr>
        <w:ind w:left="360"/>
        <w:jc w:val="both"/>
        <w:rPr>
          <w:rFonts w:ascii="Times New Roman" w:hAnsi="Times New Roman" w:cs="Times New Roman"/>
          <w:sz w:val="24"/>
          <w:szCs w:val="24"/>
        </w:rPr>
      </w:pPr>
      <w:r w:rsidRPr="00F672F3">
        <w:rPr>
          <w:rFonts w:ascii="Times New Roman" w:hAnsi="Times New Roman" w:cs="Times New Roman"/>
          <w:sz w:val="24"/>
          <w:szCs w:val="24"/>
        </w:rPr>
        <w:t xml:space="preserve">O PCA, Plano de Controle Ambiental, é o documento que contém as propostas que visam à prevenção ou correção das não conformidades legais relativas à poluição. Integram o PCA os planos básicos dos sistemas de tratamento de efluentes já existentes e/ou a serem propostos, bem como os programas de Medidas de controle e prevenção de acidentes entre outros documentos e declarações específicas do empreendedor, conforme descrito a seguir. Ressalta-se que o PCA e o RCA são documentos distintos e como tal deverão ser apresentados ao ÓRGÃO AMBIENTAL MUNICIPAL. </w:t>
      </w:r>
    </w:p>
    <w:p w:rsidR="00E40BC9" w:rsidRPr="00F672F3" w:rsidRDefault="00E40BC9" w:rsidP="00F672F3">
      <w:pPr>
        <w:ind w:left="360"/>
        <w:jc w:val="both"/>
        <w:rPr>
          <w:rFonts w:ascii="Times New Roman" w:hAnsi="Times New Roman" w:cs="Times New Roman"/>
          <w:sz w:val="24"/>
          <w:szCs w:val="24"/>
        </w:rPr>
      </w:pPr>
      <w:r w:rsidRPr="00F672F3">
        <w:rPr>
          <w:rFonts w:ascii="Times New Roman" w:hAnsi="Times New Roman" w:cs="Times New Roman"/>
          <w:sz w:val="24"/>
          <w:szCs w:val="24"/>
        </w:rPr>
        <w:t xml:space="preserve">Conforme as especificidades e a localização do empreendimento, o ÓRGÃO AMBIENTAL MUNICIPAL poderá solicitar a implantação de cinturão verde no entorno do estabelecimento </w:t>
      </w:r>
      <w:r w:rsidRPr="00F672F3">
        <w:rPr>
          <w:rFonts w:ascii="Times New Roman" w:hAnsi="Times New Roman" w:cs="Times New Roman"/>
          <w:sz w:val="24"/>
          <w:szCs w:val="24"/>
        </w:rPr>
        <w:lastRenderedPageBreak/>
        <w:t>industrial, a inclusão de projetos de recomposição paisagística e outros procedimentos que julgar necessários, nos termos da legislação pertinente.</w:t>
      </w:r>
    </w:p>
    <w:p w:rsidR="00F672F3" w:rsidRPr="007E5B6C" w:rsidRDefault="00F672F3" w:rsidP="007E5B6C">
      <w:pPr>
        <w:pStyle w:val="Ttulo1"/>
        <w:rPr>
          <w:rFonts w:ascii="Times New Roman" w:hAnsi="Times New Roman" w:cs="Times New Roman"/>
          <w:b/>
          <w:color w:val="auto"/>
          <w:sz w:val="24"/>
          <w:szCs w:val="24"/>
        </w:rPr>
      </w:pPr>
      <w:r w:rsidRPr="007E5B6C">
        <w:rPr>
          <w:rFonts w:ascii="Times New Roman" w:hAnsi="Times New Roman" w:cs="Times New Roman"/>
          <w:b/>
          <w:color w:val="auto"/>
          <w:sz w:val="24"/>
          <w:szCs w:val="24"/>
        </w:rPr>
        <w:t xml:space="preserve">MEDIDAS MITIGADORAS </w:t>
      </w:r>
    </w:p>
    <w:p w:rsidR="00F672F3" w:rsidRPr="007E5B6C" w:rsidRDefault="00F672F3" w:rsidP="00F672F3">
      <w:pPr>
        <w:pStyle w:val="Ttulo2"/>
        <w:jc w:val="both"/>
        <w:rPr>
          <w:rFonts w:ascii="Times New Roman" w:hAnsi="Times New Roman" w:cs="Times New Roman"/>
          <w:b/>
          <w:color w:val="auto"/>
          <w:sz w:val="24"/>
          <w:szCs w:val="24"/>
        </w:rPr>
      </w:pPr>
      <w:r w:rsidRPr="007E5B6C">
        <w:rPr>
          <w:rFonts w:ascii="Times New Roman" w:hAnsi="Times New Roman" w:cs="Times New Roman"/>
          <w:b/>
          <w:color w:val="auto"/>
          <w:sz w:val="24"/>
          <w:szCs w:val="24"/>
        </w:rPr>
        <w:t xml:space="preserve">Ruídos: </w:t>
      </w:r>
    </w:p>
    <w:p w:rsidR="00F672F3" w:rsidRPr="00F672F3" w:rsidRDefault="00F672F3" w:rsidP="00F672F3">
      <w:pPr>
        <w:ind w:left="360"/>
        <w:jc w:val="both"/>
        <w:rPr>
          <w:rFonts w:ascii="Times New Roman" w:hAnsi="Times New Roman" w:cs="Times New Roman"/>
          <w:sz w:val="24"/>
          <w:szCs w:val="24"/>
        </w:rPr>
      </w:pPr>
      <w:r w:rsidRPr="00F672F3">
        <w:rPr>
          <w:rFonts w:ascii="Times New Roman" w:hAnsi="Times New Roman" w:cs="Times New Roman"/>
          <w:sz w:val="24"/>
          <w:szCs w:val="24"/>
        </w:rPr>
        <w:t xml:space="preserve">Com base no levantamento feito para ruídos (vide subitem 7.1 do Termo de Referência do RCA), propor medidas corretivas. </w:t>
      </w:r>
    </w:p>
    <w:p w:rsidR="00F672F3" w:rsidRPr="007E5B6C" w:rsidRDefault="00F672F3" w:rsidP="00F672F3">
      <w:pPr>
        <w:pStyle w:val="Ttulo2"/>
        <w:jc w:val="both"/>
        <w:rPr>
          <w:rFonts w:ascii="Times New Roman" w:hAnsi="Times New Roman" w:cs="Times New Roman"/>
          <w:b/>
          <w:color w:val="auto"/>
          <w:sz w:val="24"/>
          <w:szCs w:val="24"/>
        </w:rPr>
      </w:pPr>
      <w:r w:rsidRPr="007E5B6C">
        <w:rPr>
          <w:rFonts w:ascii="Times New Roman" w:hAnsi="Times New Roman" w:cs="Times New Roman"/>
          <w:b/>
          <w:color w:val="auto"/>
          <w:sz w:val="24"/>
          <w:szCs w:val="24"/>
        </w:rPr>
        <w:t>Efluentes Líquidos</w:t>
      </w:r>
    </w:p>
    <w:p w:rsidR="00F672F3" w:rsidRPr="007E5B6C" w:rsidRDefault="00F672F3" w:rsidP="00F672F3">
      <w:pPr>
        <w:pStyle w:val="Ttulo3"/>
        <w:jc w:val="both"/>
        <w:rPr>
          <w:rFonts w:ascii="Times New Roman" w:hAnsi="Times New Roman" w:cs="Times New Roman"/>
          <w:b/>
          <w:color w:val="auto"/>
        </w:rPr>
      </w:pPr>
      <w:r w:rsidRPr="007E5B6C">
        <w:rPr>
          <w:rFonts w:ascii="Times New Roman" w:hAnsi="Times New Roman" w:cs="Times New Roman"/>
          <w:b/>
          <w:color w:val="auto"/>
        </w:rPr>
        <w:t>Efluentes Líquidos Industriais</w:t>
      </w:r>
    </w:p>
    <w:p w:rsidR="00F672F3" w:rsidRPr="00F672F3" w:rsidRDefault="00F672F3" w:rsidP="00F672F3">
      <w:pPr>
        <w:jc w:val="both"/>
        <w:rPr>
          <w:rFonts w:ascii="Times New Roman" w:hAnsi="Times New Roman" w:cs="Times New Roman"/>
          <w:sz w:val="24"/>
          <w:szCs w:val="24"/>
        </w:rPr>
      </w:pPr>
      <w:r w:rsidRPr="00F672F3">
        <w:rPr>
          <w:rFonts w:ascii="Times New Roman" w:hAnsi="Times New Roman" w:cs="Times New Roman"/>
          <w:sz w:val="24"/>
          <w:szCs w:val="24"/>
        </w:rPr>
        <w:t xml:space="preserve">Com base na caracterização dos efluentes líquidos decorrentes da atividade deverá ser proposto um sistema de tratamento capaz de enquadrar tais efluentes nas condições mínimas aceitáveis. </w:t>
      </w:r>
    </w:p>
    <w:p w:rsidR="00F672F3" w:rsidRPr="00F672F3" w:rsidRDefault="00F672F3" w:rsidP="00F672F3">
      <w:pPr>
        <w:ind w:left="360"/>
        <w:jc w:val="both"/>
        <w:rPr>
          <w:rFonts w:ascii="Times New Roman" w:hAnsi="Times New Roman" w:cs="Times New Roman"/>
          <w:sz w:val="24"/>
          <w:szCs w:val="24"/>
        </w:rPr>
      </w:pPr>
      <w:r w:rsidRPr="00F672F3">
        <w:rPr>
          <w:rFonts w:ascii="Times New Roman" w:hAnsi="Times New Roman" w:cs="Times New Roman"/>
          <w:sz w:val="24"/>
          <w:szCs w:val="24"/>
        </w:rPr>
        <w:t xml:space="preserve">a) A seleção do sistema deverá ser precedida de considerações técnicas quanto à necessidade ou não de segregar algum tipo de efluente para tratamento em separado. Da mesma forma, deverá ser considerada a viabilidade técnica de tratar o esgoto sanitário em conjunto com os efluentes líquidos de origem industrial. Os comentários pertinentes deverão integrar o PCA. </w:t>
      </w:r>
    </w:p>
    <w:p w:rsidR="00F672F3" w:rsidRPr="00F672F3" w:rsidRDefault="00F672F3" w:rsidP="00F672F3">
      <w:pPr>
        <w:ind w:left="360"/>
        <w:jc w:val="both"/>
        <w:rPr>
          <w:rFonts w:ascii="Times New Roman" w:hAnsi="Times New Roman" w:cs="Times New Roman"/>
          <w:sz w:val="24"/>
          <w:szCs w:val="24"/>
        </w:rPr>
      </w:pPr>
      <w:r w:rsidRPr="00F672F3">
        <w:rPr>
          <w:rFonts w:ascii="Times New Roman" w:hAnsi="Times New Roman" w:cs="Times New Roman"/>
          <w:sz w:val="24"/>
          <w:szCs w:val="24"/>
        </w:rPr>
        <w:t xml:space="preserve">b) A concepção do sistema de tratamento deverá ser definida preferencialmente com base em ensaios de tratabilidade dos efluentes. Adotando-se tal procedimento, deverá ser agregada ao PCA uma descrição das rotinas seguidas para a realização dos ensaios, bem como seus resultados, respaldados por laudos de análises laboratoriais. </w:t>
      </w:r>
    </w:p>
    <w:p w:rsidR="00F672F3" w:rsidRPr="00F672F3" w:rsidRDefault="00F672F3" w:rsidP="00F672F3">
      <w:pPr>
        <w:ind w:left="360"/>
        <w:jc w:val="both"/>
        <w:rPr>
          <w:rFonts w:ascii="Times New Roman" w:hAnsi="Times New Roman" w:cs="Times New Roman"/>
          <w:sz w:val="24"/>
          <w:szCs w:val="24"/>
        </w:rPr>
      </w:pPr>
      <w:r w:rsidRPr="00F672F3">
        <w:rPr>
          <w:rFonts w:ascii="Times New Roman" w:hAnsi="Times New Roman" w:cs="Times New Roman"/>
          <w:sz w:val="24"/>
          <w:szCs w:val="24"/>
        </w:rPr>
        <w:t xml:space="preserve">c) Os projetos básicos dos sistemas de tratamento propostos para os efluentes como um todo ou para efluentes líquidos segregados (vide alínea “a” deste subitem), deverão atender às seguintes exigências: </w:t>
      </w:r>
    </w:p>
    <w:p w:rsidR="00F672F3" w:rsidRPr="00F672F3" w:rsidRDefault="00F672F3" w:rsidP="00F672F3">
      <w:pPr>
        <w:pStyle w:val="PargrafodaLista"/>
        <w:numPr>
          <w:ilvl w:val="0"/>
          <w:numId w:val="18"/>
        </w:numPr>
        <w:jc w:val="both"/>
        <w:rPr>
          <w:rFonts w:ascii="Times New Roman" w:hAnsi="Times New Roman" w:cs="Times New Roman"/>
          <w:sz w:val="24"/>
          <w:szCs w:val="24"/>
        </w:rPr>
      </w:pPr>
      <w:r w:rsidRPr="00F672F3">
        <w:rPr>
          <w:rFonts w:ascii="Times New Roman" w:hAnsi="Times New Roman" w:cs="Times New Roman"/>
          <w:sz w:val="24"/>
          <w:szCs w:val="24"/>
        </w:rPr>
        <w:t xml:space="preserve">Conter justificativa técnica da concepção de tratamento proposta; </w:t>
      </w:r>
    </w:p>
    <w:p w:rsidR="00F672F3" w:rsidRPr="00F672F3" w:rsidRDefault="00F672F3" w:rsidP="00F672F3">
      <w:pPr>
        <w:pStyle w:val="PargrafodaLista"/>
        <w:numPr>
          <w:ilvl w:val="0"/>
          <w:numId w:val="18"/>
        </w:numPr>
        <w:jc w:val="both"/>
        <w:rPr>
          <w:rFonts w:ascii="Times New Roman" w:hAnsi="Times New Roman" w:cs="Times New Roman"/>
          <w:sz w:val="24"/>
          <w:szCs w:val="24"/>
        </w:rPr>
      </w:pPr>
      <w:r w:rsidRPr="00F672F3">
        <w:rPr>
          <w:rFonts w:ascii="Times New Roman" w:hAnsi="Times New Roman" w:cs="Times New Roman"/>
          <w:sz w:val="24"/>
          <w:szCs w:val="24"/>
        </w:rPr>
        <w:t xml:space="preserve">Conter a estimativa dos custos de implantação e de operação do sistema de tratamento proposto; </w:t>
      </w:r>
    </w:p>
    <w:p w:rsidR="00F672F3" w:rsidRPr="00F672F3" w:rsidRDefault="00F672F3" w:rsidP="00F672F3">
      <w:pPr>
        <w:pStyle w:val="PargrafodaLista"/>
        <w:numPr>
          <w:ilvl w:val="0"/>
          <w:numId w:val="18"/>
        </w:numPr>
        <w:jc w:val="both"/>
        <w:rPr>
          <w:rFonts w:ascii="Times New Roman" w:hAnsi="Times New Roman" w:cs="Times New Roman"/>
          <w:sz w:val="24"/>
          <w:szCs w:val="24"/>
        </w:rPr>
      </w:pPr>
      <w:r w:rsidRPr="00F672F3">
        <w:rPr>
          <w:rFonts w:ascii="Times New Roman" w:hAnsi="Times New Roman" w:cs="Times New Roman"/>
          <w:sz w:val="24"/>
          <w:szCs w:val="24"/>
        </w:rPr>
        <w:t>Conter proposta de monitoramento dos efluentes líquidos, conforme Termo de Referência fornecido pelo ÓRGÃO AMBIENTAL MUNICIPAL.</w:t>
      </w:r>
    </w:p>
    <w:p w:rsidR="00F672F3" w:rsidRPr="007E5B6C" w:rsidRDefault="007E5B6C" w:rsidP="00F672F3">
      <w:pPr>
        <w:pStyle w:val="Ttulo3"/>
        <w:jc w:val="both"/>
        <w:rPr>
          <w:rFonts w:ascii="Times New Roman" w:hAnsi="Times New Roman" w:cs="Times New Roman"/>
          <w:b/>
          <w:color w:val="auto"/>
        </w:rPr>
      </w:pPr>
      <w:r>
        <w:rPr>
          <w:rFonts w:ascii="Times New Roman" w:hAnsi="Times New Roman" w:cs="Times New Roman"/>
          <w:b/>
          <w:color w:val="auto"/>
        </w:rPr>
        <w:t>Esgoto Sanitário</w:t>
      </w:r>
    </w:p>
    <w:p w:rsidR="00F672F3" w:rsidRPr="00F672F3" w:rsidRDefault="00F672F3" w:rsidP="00F672F3">
      <w:pPr>
        <w:jc w:val="both"/>
        <w:rPr>
          <w:rFonts w:ascii="Times New Roman" w:hAnsi="Times New Roman" w:cs="Times New Roman"/>
          <w:sz w:val="24"/>
          <w:szCs w:val="24"/>
        </w:rPr>
      </w:pPr>
      <w:r w:rsidRPr="00F672F3">
        <w:rPr>
          <w:rFonts w:ascii="Times New Roman" w:hAnsi="Times New Roman" w:cs="Times New Roman"/>
          <w:sz w:val="24"/>
          <w:szCs w:val="24"/>
        </w:rPr>
        <w:t xml:space="preserve">Caso não seja previsto tratar o esgoto sanitário em conjunto com o efluente líquido industrial (vide alínea “a” do subitem </w:t>
      </w:r>
      <w:r w:rsidRPr="00F672F3">
        <w:rPr>
          <w:rFonts w:ascii="Times New Roman" w:hAnsi="Times New Roman" w:cs="Times New Roman"/>
          <w:sz w:val="24"/>
          <w:szCs w:val="24"/>
        </w:rPr>
        <w:t xml:space="preserve"> </w:t>
      </w:r>
      <w:r w:rsidRPr="00F672F3">
        <w:rPr>
          <w:rFonts w:ascii="Times New Roman" w:hAnsi="Times New Roman" w:cs="Times New Roman"/>
          <w:sz w:val="24"/>
          <w:szCs w:val="24"/>
        </w:rPr>
        <w:t xml:space="preserve">2.2.1), deverá ser proposto, em função do número de contribuintes2 , um sistema de tratamento capaz de enquadrar o esgoto sanitário nos limites usualmente aceitos. </w:t>
      </w:r>
    </w:p>
    <w:p w:rsidR="00F672F3" w:rsidRPr="00F672F3" w:rsidRDefault="00F672F3" w:rsidP="00F672F3">
      <w:pPr>
        <w:ind w:left="720"/>
        <w:jc w:val="both"/>
        <w:rPr>
          <w:rFonts w:ascii="Times New Roman" w:hAnsi="Times New Roman" w:cs="Times New Roman"/>
          <w:sz w:val="24"/>
          <w:szCs w:val="24"/>
        </w:rPr>
      </w:pPr>
      <w:r w:rsidRPr="00F672F3">
        <w:rPr>
          <w:rFonts w:ascii="Times New Roman" w:hAnsi="Times New Roman" w:cs="Times New Roman"/>
          <w:sz w:val="24"/>
          <w:szCs w:val="24"/>
        </w:rPr>
        <w:t>a) caso o empreendedor opte por implantar tanques sépticos seguidos de filtro anaeróbio e/ou valas de filtração e/ou valas de infiltração e/ou sumidouros, deverão ser apresentadas plantas do sistem</w:t>
      </w:r>
      <w:r w:rsidR="007E5B6C">
        <w:rPr>
          <w:rFonts w:ascii="Times New Roman" w:hAnsi="Times New Roman" w:cs="Times New Roman"/>
          <w:sz w:val="24"/>
          <w:szCs w:val="24"/>
        </w:rPr>
        <w:t>a proposto, em escala adequada1</w:t>
      </w:r>
      <w:r w:rsidRPr="00F672F3">
        <w:rPr>
          <w:rFonts w:ascii="Times New Roman" w:hAnsi="Times New Roman" w:cs="Times New Roman"/>
          <w:sz w:val="24"/>
          <w:szCs w:val="24"/>
        </w:rPr>
        <w:t xml:space="preserve">, além do memorial de cálculo, conforme critérios da Norma Técnica ABNT/NBR 7229/93, com especial atenção para os itens 5.1 e 5.16 da referida norma. </w:t>
      </w:r>
    </w:p>
    <w:p w:rsidR="007E5B6C" w:rsidRDefault="00F672F3" w:rsidP="00F672F3">
      <w:pPr>
        <w:ind w:left="720"/>
        <w:jc w:val="both"/>
        <w:rPr>
          <w:rFonts w:ascii="Times New Roman" w:hAnsi="Times New Roman" w:cs="Times New Roman"/>
          <w:sz w:val="24"/>
          <w:szCs w:val="24"/>
        </w:rPr>
      </w:pPr>
      <w:r w:rsidRPr="00F672F3">
        <w:rPr>
          <w:rFonts w:ascii="Times New Roman" w:hAnsi="Times New Roman" w:cs="Times New Roman"/>
          <w:sz w:val="24"/>
          <w:szCs w:val="24"/>
        </w:rPr>
        <w:lastRenderedPageBreak/>
        <w:t xml:space="preserve">b) qualquer que seja, as alternativas adotadas deverão ser especificadas: o destino a ser dado ao lodo biológico gerado em decorrência do tratamento; a frequência de remoção desse lodo; a disposição final do efluente líquido tratado; os pontos de amostragem para efluente bruto e tratado. </w:t>
      </w:r>
    </w:p>
    <w:p w:rsidR="00F672F3" w:rsidRPr="00F672F3" w:rsidRDefault="00F672F3" w:rsidP="00F672F3">
      <w:pPr>
        <w:ind w:left="720"/>
        <w:jc w:val="both"/>
        <w:rPr>
          <w:rFonts w:ascii="Times New Roman" w:hAnsi="Times New Roman" w:cs="Times New Roman"/>
          <w:sz w:val="24"/>
          <w:szCs w:val="24"/>
        </w:rPr>
      </w:pPr>
      <w:r w:rsidRPr="00F672F3">
        <w:rPr>
          <w:rFonts w:ascii="Times New Roman" w:hAnsi="Times New Roman" w:cs="Times New Roman"/>
          <w:sz w:val="24"/>
          <w:szCs w:val="24"/>
        </w:rPr>
        <w:t xml:space="preserve">c) O empreendedor deverá agregar ao PCA o cronograma de implantação do sistema de tratamento proposto. </w:t>
      </w:r>
    </w:p>
    <w:p w:rsidR="00F672F3" w:rsidRPr="007E5B6C" w:rsidRDefault="00F672F3" w:rsidP="00F672F3">
      <w:pPr>
        <w:pStyle w:val="Ttulo3"/>
        <w:jc w:val="both"/>
        <w:rPr>
          <w:rFonts w:ascii="Times New Roman" w:hAnsi="Times New Roman" w:cs="Times New Roman"/>
          <w:b/>
          <w:color w:val="auto"/>
        </w:rPr>
      </w:pPr>
      <w:r w:rsidRPr="007E5B6C">
        <w:rPr>
          <w:rFonts w:ascii="Times New Roman" w:hAnsi="Times New Roman" w:cs="Times New Roman"/>
          <w:b/>
          <w:color w:val="auto"/>
        </w:rPr>
        <w:t>Águas Pluviais</w:t>
      </w:r>
    </w:p>
    <w:p w:rsidR="00F672F3" w:rsidRPr="00F672F3" w:rsidRDefault="00F672F3" w:rsidP="00F672F3">
      <w:pPr>
        <w:ind w:left="720"/>
        <w:jc w:val="both"/>
        <w:rPr>
          <w:rFonts w:ascii="Times New Roman" w:hAnsi="Times New Roman" w:cs="Times New Roman"/>
          <w:sz w:val="24"/>
          <w:szCs w:val="24"/>
        </w:rPr>
      </w:pPr>
      <w:r w:rsidRPr="00F672F3">
        <w:rPr>
          <w:rFonts w:ascii="Times New Roman" w:hAnsi="Times New Roman" w:cs="Times New Roman"/>
          <w:sz w:val="24"/>
          <w:szCs w:val="24"/>
        </w:rPr>
        <w:t xml:space="preserve">Deverá ser considerada a possibilidade de contaminação de águas pluviais incidentes em áreas passíveis de contaminação dentro da empresa (setores de tancagem e/ou de transbordo de líquidos, setores de manipulação de pó, setores sujeitos a derramamento de produtos diversos, setores de armazenamento de resíduos e/ou de produtos químicos, etc.). Nestes casos, deverão ser propostos sistemas de segurança e/ou tratamento, conforme as necessidades. No caso das áreas de tancagem é imprescindível a construção de bacias de contenção4 , caso não existam. </w:t>
      </w:r>
    </w:p>
    <w:p w:rsidR="00F672F3" w:rsidRPr="007E5B6C" w:rsidRDefault="00F672F3" w:rsidP="00F672F3">
      <w:pPr>
        <w:pStyle w:val="Ttulo3"/>
        <w:jc w:val="both"/>
        <w:rPr>
          <w:rFonts w:ascii="Times New Roman" w:hAnsi="Times New Roman" w:cs="Times New Roman"/>
          <w:b/>
          <w:color w:val="auto"/>
        </w:rPr>
      </w:pPr>
      <w:r w:rsidRPr="007E5B6C">
        <w:rPr>
          <w:rFonts w:ascii="Times New Roman" w:hAnsi="Times New Roman" w:cs="Times New Roman"/>
          <w:b/>
          <w:color w:val="auto"/>
        </w:rPr>
        <w:t>Redes Internas de Coleta</w:t>
      </w:r>
      <w:r w:rsidRPr="007E5B6C">
        <w:rPr>
          <w:rFonts w:ascii="Times New Roman" w:hAnsi="Times New Roman" w:cs="Times New Roman"/>
          <w:b/>
          <w:color w:val="auto"/>
        </w:rPr>
        <w:t xml:space="preserve"> </w:t>
      </w:r>
    </w:p>
    <w:p w:rsidR="00F672F3" w:rsidRPr="00F672F3" w:rsidRDefault="00F672F3" w:rsidP="00F672F3">
      <w:pPr>
        <w:ind w:left="720"/>
        <w:jc w:val="both"/>
        <w:rPr>
          <w:rFonts w:ascii="Times New Roman" w:hAnsi="Times New Roman" w:cs="Times New Roman"/>
          <w:sz w:val="24"/>
          <w:szCs w:val="24"/>
        </w:rPr>
      </w:pPr>
      <w:r w:rsidRPr="00F672F3">
        <w:rPr>
          <w:rFonts w:ascii="Times New Roman" w:hAnsi="Times New Roman" w:cs="Times New Roman"/>
          <w:sz w:val="24"/>
          <w:szCs w:val="24"/>
        </w:rPr>
        <w:t xml:space="preserve">a) apresentar, em planta, a rede de coleta de efluentes líquidos de origem industrial, a rede de esgoto sanitário, a rede de águas pluviais. Na planta em questão deverão estar evidenciadas, também, as interligações das redes de efluentes líquidos industriais e de esgoto sanitário com as respectivas unidades de tratamento e/ou à rede pública de coleta de esgotos. Não será admitido o lançamento de efluentes líquidos de qualquer natureza na rede de drenagem pluvial. </w:t>
      </w:r>
    </w:p>
    <w:p w:rsidR="00F672F3" w:rsidRPr="00F672F3" w:rsidRDefault="00F672F3" w:rsidP="00F672F3">
      <w:pPr>
        <w:ind w:left="720"/>
        <w:jc w:val="both"/>
        <w:rPr>
          <w:rFonts w:ascii="Times New Roman" w:hAnsi="Times New Roman" w:cs="Times New Roman"/>
          <w:sz w:val="24"/>
          <w:szCs w:val="24"/>
        </w:rPr>
      </w:pPr>
      <w:r w:rsidRPr="00F672F3">
        <w:rPr>
          <w:rFonts w:ascii="Times New Roman" w:hAnsi="Times New Roman" w:cs="Times New Roman"/>
          <w:sz w:val="24"/>
          <w:szCs w:val="24"/>
        </w:rPr>
        <w:t xml:space="preserve">b) explicitar textualmente no PCA que há a segregação das redes de efluentes líquidos industriais e de esgoto sanitário, relativamente à rede de drenagem pluvial, não ocorrendo lançamentos clandestinos nesta última. Da mesma forma, deve-se assegurar, também, que as águas de drenagem pluvial, ou parte delas, não estejam sendo indevidamente direcionadas para unidades de tratamento de efluentes. </w:t>
      </w:r>
    </w:p>
    <w:p w:rsidR="00F672F3" w:rsidRPr="007E5B6C" w:rsidRDefault="00F672F3" w:rsidP="00F672F3">
      <w:pPr>
        <w:pStyle w:val="Ttulo2"/>
        <w:jc w:val="both"/>
        <w:rPr>
          <w:rFonts w:ascii="Times New Roman" w:hAnsi="Times New Roman" w:cs="Times New Roman"/>
          <w:b/>
          <w:color w:val="auto"/>
          <w:sz w:val="24"/>
          <w:szCs w:val="24"/>
        </w:rPr>
      </w:pPr>
      <w:r w:rsidRPr="007E5B6C">
        <w:rPr>
          <w:rFonts w:ascii="Times New Roman" w:hAnsi="Times New Roman" w:cs="Times New Roman"/>
          <w:b/>
          <w:color w:val="auto"/>
          <w:sz w:val="24"/>
          <w:szCs w:val="24"/>
        </w:rPr>
        <w:t>Resíduos Sólidos</w:t>
      </w:r>
      <w:r w:rsidRPr="007E5B6C">
        <w:rPr>
          <w:rFonts w:ascii="Times New Roman" w:hAnsi="Times New Roman" w:cs="Times New Roman"/>
          <w:b/>
          <w:color w:val="auto"/>
          <w:sz w:val="24"/>
          <w:szCs w:val="24"/>
        </w:rPr>
        <w:t xml:space="preserve"> </w:t>
      </w:r>
    </w:p>
    <w:p w:rsidR="00F672F3" w:rsidRPr="00F672F3" w:rsidRDefault="00F672F3" w:rsidP="00F672F3">
      <w:pPr>
        <w:ind w:left="720"/>
        <w:jc w:val="both"/>
        <w:rPr>
          <w:rFonts w:ascii="Times New Roman" w:hAnsi="Times New Roman" w:cs="Times New Roman"/>
          <w:sz w:val="24"/>
          <w:szCs w:val="24"/>
        </w:rPr>
      </w:pPr>
      <w:r w:rsidRPr="00F672F3">
        <w:rPr>
          <w:rFonts w:ascii="Times New Roman" w:hAnsi="Times New Roman" w:cs="Times New Roman"/>
          <w:sz w:val="24"/>
          <w:szCs w:val="24"/>
        </w:rPr>
        <w:t xml:space="preserve">O empreendedor deverá informar ao ÓRGÃO AMBIENTAL MUNICIPAL as medidas a serem executadas para tratamento e disposição final dos resíduos sólidos. </w:t>
      </w:r>
    </w:p>
    <w:p w:rsidR="00F672F3" w:rsidRPr="007E5B6C" w:rsidRDefault="00F672F3" w:rsidP="00F672F3">
      <w:pPr>
        <w:pStyle w:val="Ttulo2"/>
        <w:jc w:val="both"/>
        <w:rPr>
          <w:rFonts w:ascii="Times New Roman" w:hAnsi="Times New Roman" w:cs="Times New Roman"/>
          <w:b/>
          <w:color w:val="auto"/>
          <w:sz w:val="24"/>
          <w:szCs w:val="24"/>
        </w:rPr>
      </w:pPr>
      <w:r w:rsidRPr="007E5B6C">
        <w:rPr>
          <w:rFonts w:ascii="Times New Roman" w:hAnsi="Times New Roman" w:cs="Times New Roman"/>
          <w:b/>
          <w:color w:val="auto"/>
          <w:sz w:val="24"/>
          <w:szCs w:val="24"/>
        </w:rPr>
        <w:t xml:space="preserve">Medidas de Controle e Prevenção de Acidentes </w:t>
      </w:r>
    </w:p>
    <w:p w:rsidR="00F672F3" w:rsidRPr="00F672F3" w:rsidRDefault="00F672F3" w:rsidP="00F672F3">
      <w:pPr>
        <w:jc w:val="both"/>
        <w:rPr>
          <w:rFonts w:ascii="Times New Roman" w:hAnsi="Times New Roman" w:cs="Times New Roman"/>
          <w:sz w:val="24"/>
          <w:szCs w:val="24"/>
        </w:rPr>
      </w:pPr>
      <w:r w:rsidRPr="00F672F3">
        <w:rPr>
          <w:rFonts w:ascii="Times New Roman" w:hAnsi="Times New Roman" w:cs="Times New Roman"/>
          <w:sz w:val="24"/>
          <w:szCs w:val="24"/>
        </w:rPr>
        <w:t xml:space="preserve">Em relação às medidas de controle e prevenção de acidentes apresentar as seguintes informações: </w:t>
      </w:r>
    </w:p>
    <w:p w:rsidR="00F672F3" w:rsidRPr="00F672F3" w:rsidRDefault="00F672F3" w:rsidP="00F672F3">
      <w:pPr>
        <w:pStyle w:val="PargrafodaLista"/>
        <w:numPr>
          <w:ilvl w:val="0"/>
          <w:numId w:val="19"/>
        </w:numPr>
        <w:jc w:val="both"/>
        <w:rPr>
          <w:rFonts w:ascii="Times New Roman" w:hAnsi="Times New Roman" w:cs="Times New Roman"/>
          <w:sz w:val="24"/>
          <w:szCs w:val="24"/>
        </w:rPr>
      </w:pPr>
      <w:r w:rsidRPr="00F672F3">
        <w:rPr>
          <w:rFonts w:ascii="Times New Roman" w:hAnsi="Times New Roman" w:cs="Times New Roman"/>
          <w:sz w:val="24"/>
          <w:szCs w:val="24"/>
        </w:rPr>
        <w:t xml:space="preserve">Plano de manutenção de equipamentos e sistemas e procedimentos operacionais; </w:t>
      </w:r>
    </w:p>
    <w:p w:rsidR="00F672F3" w:rsidRPr="00F672F3" w:rsidRDefault="00F672F3" w:rsidP="00F672F3">
      <w:pPr>
        <w:pStyle w:val="PargrafodaLista"/>
        <w:numPr>
          <w:ilvl w:val="0"/>
          <w:numId w:val="19"/>
        </w:numPr>
        <w:jc w:val="both"/>
        <w:rPr>
          <w:rFonts w:ascii="Times New Roman" w:hAnsi="Times New Roman" w:cs="Times New Roman"/>
          <w:sz w:val="24"/>
          <w:szCs w:val="24"/>
        </w:rPr>
      </w:pPr>
      <w:r w:rsidRPr="00F672F3">
        <w:rPr>
          <w:rFonts w:ascii="Times New Roman" w:hAnsi="Times New Roman" w:cs="Times New Roman"/>
          <w:sz w:val="24"/>
          <w:szCs w:val="24"/>
        </w:rPr>
        <w:t xml:space="preserve">Comprovação da implantação do plano de resposta a incidentes contendo comunicado de ocorrência, ações imediatas previstas e articulação institucional com os órgãos competentes; </w:t>
      </w:r>
    </w:p>
    <w:p w:rsidR="00F672F3" w:rsidRPr="00F672F3" w:rsidRDefault="00F672F3" w:rsidP="00F672F3">
      <w:pPr>
        <w:pStyle w:val="PargrafodaLista"/>
        <w:numPr>
          <w:ilvl w:val="0"/>
          <w:numId w:val="19"/>
        </w:numPr>
        <w:jc w:val="both"/>
        <w:rPr>
          <w:rFonts w:ascii="Times New Roman" w:hAnsi="Times New Roman" w:cs="Times New Roman"/>
          <w:sz w:val="24"/>
          <w:szCs w:val="24"/>
        </w:rPr>
      </w:pPr>
      <w:r w:rsidRPr="00F672F3">
        <w:rPr>
          <w:rFonts w:ascii="Times New Roman" w:hAnsi="Times New Roman" w:cs="Times New Roman"/>
          <w:sz w:val="24"/>
          <w:szCs w:val="24"/>
        </w:rPr>
        <w:t xml:space="preserve">Atestado de vistoria do corpo de bombeiros; </w:t>
      </w:r>
    </w:p>
    <w:p w:rsidR="00F672F3" w:rsidRPr="00F672F3" w:rsidRDefault="00F672F3" w:rsidP="00F672F3">
      <w:pPr>
        <w:pStyle w:val="PargrafodaLista"/>
        <w:numPr>
          <w:ilvl w:val="0"/>
          <w:numId w:val="19"/>
        </w:numPr>
        <w:jc w:val="both"/>
        <w:rPr>
          <w:rFonts w:ascii="Times New Roman" w:hAnsi="Times New Roman" w:cs="Times New Roman"/>
          <w:sz w:val="24"/>
          <w:szCs w:val="24"/>
        </w:rPr>
      </w:pPr>
      <w:r w:rsidRPr="00F672F3">
        <w:rPr>
          <w:rFonts w:ascii="Times New Roman" w:hAnsi="Times New Roman" w:cs="Times New Roman"/>
          <w:sz w:val="24"/>
          <w:szCs w:val="24"/>
        </w:rPr>
        <w:t xml:space="preserve">Comprovação de treinamento de pessoal em operação, manutenção e resposta a incidentes (DC 004 e 005 – em ANEXO); </w:t>
      </w:r>
    </w:p>
    <w:p w:rsidR="00F672F3" w:rsidRPr="00F672F3" w:rsidRDefault="00F672F3" w:rsidP="00F672F3">
      <w:pPr>
        <w:pStyle w:val="PargrafodaLista"/>
        <w:numPr>
          <w:ilvl w:val="0"/>
          <w:numId w:val="19"/>
        </w:numPr>
        <w:jc w:val="both"/>
        <w:rPr>
          <w:rFonts w:ascii="Times New Roman" w:hAnsi="Times New Roman" w:cs="Times New Roman"/>
          <w:sz w:val="24"/>
          <w:szCs w:val="24"/>
        </w:rPr>
      </w:pPr>
      <w:r w:rsidRPr="00F672F3">
        <w:rPr>
          <w:rFonts w:ascii="Times New Roman" w:hAnsi="Times New Roman" w:cs="Times New Roman"/>
          <w:sz w:val="24"/>
          <w:szCs w:val="24"/>
        </w:rPr>
        <w:t xml:space="preserve">Elaboração do Programa de Atendimento a Emergências para Distribuidora de Combustível – (DC 006 - em ANEXO); </w:t>
      </w:r>
    </w:p>
    <w:p w:rsidR="00F672F3" w:rsidRPr="00F672F3" w:rsidRDefault="00F672F3" w:rsidP="00F672F3">
      <w:pPr>
        <w:pStyle w:val="PargrafodaLista"/>
        <w:numPr>
          <w:ilvl w:val="0"/>
          <w:numId w:val="19"/>
        </w:numPr>
        <w:jc w:val="both"/>
        <w:rPr>
          <w:rFonts w:ascii="Times New Roman" w:hAnsi="Times New Roman" w:cs="Times New Roman"/>
          <w:sz w:val="24"/>
          <w:szCs w:val="24"/>
        </w:rPr>
      </w:pPr>
      <w:r w:rsidRPr="00F672F3">
        <w:rPr>
          <w:rFonts w:ascii="Times New Roman" w:hAnsi="Times New Roman" w:cs="Times New Roman"/>
          <w:sz w:val="24"/>
          <w:szCs w:val="24"/>
        </w:rPr>
        <w:lastRenderedPageBreak/>
        <w:t xml:space="preserve">Certificados expedidos pelo INMETRO, ou entidade por ele credenciada, atestando a conformidade quanto a fabricação, montagem e comissionamento dos equipamentos e sistemas previstos no art. 3° da Resolução CONAMA n° 273/2000; </w:t>
      </w:r>
    </w:p>
    <w:p w:rsidR="00F672F3" w:rsidRPr="00F672F3" w:rsidRDefault="00F672F3" w:rsidP="00F672F3">
      <w:pPr>
        <w:pStyle w:val="PargrafodaLista"/>
        <w:numPr>
          <w:ilvl w:val="0"/>
          <w:numId w:val="19"/>
        </w:numPr>
        <w:jc w:val="both"/>
        <w:rPr>
          <w:rFonts w:ascii="Times New Roman" w:hAnsi="Times New Roman" w:cs="Times New Roman"/>
          <w:sz w:val="24"/>
          <w:szCs w:val="24"/>
        </w:rPr>
      </w:pPr>
      <w:r w:rsidRPr="00F672F3">
        <w:rPr>
          <w:rFonts w:ascii="Times New Roman" w:hAnsi="Times New Roman" w:cs="Times New Roman"/>
          <w:sz w:val="24"/>
          <w:szCs w:val="24"/>
        </w:rPr>
        <w:t xml:space="preserve">Certificado expedido pelo INMETRO ou entidade por ele credenciada, atestando a inexistência de vazamentos. </w:t>
      </w:r>
    </w:p>
    <w:p w:rsidR="00F672F3" w:rsidRPr="007E5B6C" w:rsidRDefault="00F672F3" w:rsidP="00F672F3">
      <w:pPr>
        <w:pStyle w:val="Ttulo2"/>
        <w:jc w:val="both"/>
        <w:rPr>
          <w:rFonts w:ascii="Times New Roman" w:hAnsi="Times New Roman" w:cs="Times New Roman"/>
          <w:b/>
          <w:color w:val="auto"/>
          <w:sz w:val="24"/>
          <w:szCs w:val="24"/>
        </w:rPr>
      </w:pPr>
      <w:r w:rsidRPr="007E5B6C">
        <w:rPr>
          <w:rFonts w:ascii="Times New Roman" w:hAnsi="Times New Roman" w:cs="Times New Roman"/>
          <w:b/>
          <w:color w:val="auto"/>
          <w:sz w:val="24"/>
          <w:szCs w:val="24"/>
        </w:rPr>
        <w:t>Desativação</w:t>
      </w:r>
      <w:r w:rsidRPr="007E5B6C">
        <w:rPr>
          <w:rFonts w:ascii="Times New Roman" w:hAnsi="Times New Roman" w:cs="Times New Roman"/>
          <w:b/>
          <w:color w:val="auto"/>
          <w:sz w:val="24"/>
          <w:szCs w:val="24"/>
        </w:rPr>
        <w:t xml:space="preserve"> do Estabelecimento Industrial</w:t>
      </w:r>
    </w:p>
    <w:p w:rsidR="00F672F3" w:rsidRPr="00F672F3" w:rsidRDefault="00F672F3" w:rsidP="00F672F3">
      <w:pPr>
        <w:jc w:val="both"/>
        <w:rPr>
          <w:rFonts w:ascii="Times New Roman" w:hAnsi="Times New Roman" w:cs="Times New Roman"/>
          <w:sz w:val="24"/>
          <w:szCs w:val="24"/>
        </w:rPr>
      </w:pPr>
      <w:r w:rsidRPr="00F672F3">
        <w:rPr>
          <w:rFonts w:ascii="Times New Roman" w:hAnsi="Times New Roman" w:cs="Times New Roman"/>
          <w:sz w:val="24"/>
          <w:szCs w:val="24"/>
        </w:rPr>
        <w:t>Deverá constar explicitamente no PCA o comprometimento do empreendedor de que na hipótese de desativação da unidade licenciada, o ÓRGÃO AMBIENTAL MUNICIPAL será previamente comunicado, por escrito. Esta declaração é necessária para que, mediante inspeção prévia, possa ser avaliada a necessidade ou não de procedimentos específicos e para que o fato seja registrado no processo da empresa junto ao ÓRGÃO AMBIENTAL MUNICIPAL.</w:t>
      </w:r>
    </w:p>
    <w:p w:rsidR="00F672F3" w:rsidRPr="007E5B6C" w:rsidRDefault="00F672F3" w:rsidP="00F672F3">
      <w:pPr>
        <w:pStyle w:val="Ttulo1"/>
        <w:jc w:val="both"/>
        <w:rPr>
          <w:rFonts w:ascii="Times New Roman" w:hAnsi="Times New Roman" w:cs="Times New Roman"/>
          <w:b/>
          <w:color w:val="auto"/>
          <w:sz w:val="24"/>
          <w:szCs w:val="24"/>
        </w:rPr>
      </w:pPr>
      <w:r w:rsidRPr="007E5B6C">
        <w:rPr>
          <w:rFonts w:ascii="Times New Roman" w:hAnsi="Times New Roman" w:cs="Times New Roman"/>
          <w:b/>
          <w:color w:val="auto"/>
          <w:sz w:val="24"/>
          <w:szCs w:val="24"/>
        </w:rPr>
        <w:t>REFERÊNCIAS BIBLIOGRÁFICAS</w:t>
      </w:r>
      <w:r w:rsidRPr="007E5B6C">
        <w:rPr>
          <w:rFonts w:ascii="Times New Roman" w:hAnsi="Times New Roman" w:cs="Times New Roman"/>
          <w:b/>
          <w:color w:val="auto"/>
          <w:sz w:val="24"/>
          <w:szCs w:val="24"/>
        </w:rPr>
        <w:t xml:space="preserve"> </w:t>
      </w:r>
    </w:p>
    <w:p w:rsidR="00F672F3" w:rsidRPr="00F672F3" w:rsidRDefault="00F672F3" w:rsidP="00F672F3">
      <w:pPr>
        <w:jc w:val="both"/>
        <w:rPr>
          <w:rFonts w:ascii="Times New Roman" w:hAnsi="Times New Roman" w:cs="Times New Roman"/>
          <w:sz w:val="24"/>
          <w:szCs w:val="24"/>
        </w:rPr>
      </w:pPr>
      <w:r w:rsidRPr="00F672F3">
        <w:rPr>
          <w:rFonts w:ascii="Times New Roman" w:hAnsi="Times New Roman" w:cs="Times New Roman"/>
          <w:sz w:val="24"/>
          <w:szCs w:val="24"/>
        </w:rPr>
        <w:t xml:space="preserve">Relacionar as referências bibliográficas utilizadas conforme as normas da ABNT. </w:t>
      </w:r>
    </w:p>
    <w:p w:rsidR="00F672F3" w:rsidRPr="007E5B6C" w:rsidRDefault="00F672F3" w:rsidP="00F672F3">
      <w:pPr>
        <w:pStyle w:val="Ttulo1"/>
        <w:jc w:val="both"/>
        <w:rPr>
          <w:rFonts w:ascii="Times New Roman" w:hAnsi="Times New Roman" w:cs="Times New Roman"/>
          <w:b/>
          <w:color w:val="auto"/>
          <w:sz w:val="24"/>
          <w:szCs w:val="24"/>
        </w:rPr>
      </w:pPr>
      <w:r w:rsidRPr="007E5B6C">
        <w:rPr>
          <w:rFonts w:ascii="Times New Roman" w:hAnsi="Times New Roman" w:cs="Times New Roman"/>
          <w:b/>
          <w:color w:val="auto"/>
          <w:sz w:val="24"/>
          <w:szCs w:val="24"/>
        </w:rPr>
        <w:t xml:space="preserve"> ANEX</w:t>
      </w:r>
      <w:r w:rsidRPr="007E5B6C">
        <w:rPr>
          <w:rFonts w:ascii="Times New Roman" w:hAnsi="Times New Roman" w:cs="Times New Roman"/>
          <w:b/>
          <w:color w:val="auto"/>
          <w:sz w:val="24"/>
          <w:szCs w:val="24"/>
        </w:rPr>
        <w:t>OS</w:t>
      </w:r>
    </w:p>
    <w:p w:rsidR="00F672F3" w:rsidRPr="00F672F3" w:rsidRDefault="00F672F3" w:rsidP="00F672F3">
      <w:pPr>
        <w:jc w:val="both"/>
        <w:rPr>
          <w:rFonts w:ascii="Times New Roman" w:hAnsi="Times New Roman" w:cs="Times New Roman"/>
          <w:sz w:val="24"/>
          <w:szCs w:val="24"/>
        </w:rPr>
      </w:pPr>
      <w:r w:rsidRPr="00F672F3">
        <w:rPr>
          <w:rFonts w:ascii="Times New Roman" w:hAnsi="Times New Roman" w:cs="Times New Roman"/>
          <w:sz w:val="24"/>
          <w:szCs w:val="24"/>
        </w:rPr>
        <w:t xml:space="preserve">Os seguintes tópicos devem constar anexos como parte integrante do Plano de Controle Ambiental – PCA. </w:t>
      </w:r>
    </w:p>
    <w:p w:rsidR="00F672F3" w:rsidRPr="00F672F3" w:rsidRDefault="00F672F3" w:rsidP="00F672F3">
      <w:pPr>
        <w:pStyle w:val="PargrafodaLista"/>
        <w:numPr>
          <w:ilvl w:val="0"/>
          <w:numId w:val="20"/>
        </w:numPr>
        <w:jc w:val="both"/>
        <w:rPr>
          <w:rFonts w:ascii="Times New Roman" w:hAnsi="Times New Roman" w:cs="Times New Roman"/>
          <w:sz w:val="24"/>
          <w:szCs w:val="24"/>
        </w:rPr>
      </w:pPr>
      <w:r w:rsidRPr="00F672F3">
        <w:rPr>
          <w:rFonts w:ascii="Times New Roman" w:hAnsi="Times New Roman" w:cs="Times New Roman"/>
          <w:sz w:val="24"/>
          <w:szCs w:val="24"/>
        </w:rPr>
        <w:t xml:space="preserve">Plano de Auto monitoramento; </w:t>
      </w:r>
    </w:p>
    <w:p w:rsidR="00F672F3" w:rsidRPr="00F672F3" w:rsidRDefault="00F672F3" w:rsidP="00F672F3">
      <w:pPr>
        <w:pStyle w:val="PargrafodaLista"/>
        <w:numPr>
          <w:ilvl w:val="0"/>
          <w:numId w:val="20"/>
        </w:numPr>
        <w:jc w:val="both"/>
        <w:rPr>
          <w:rFonts w:ascii="Times New Roman" w:hAnsi="Times New Roman" w:cs="Times New Roman"/>
          <w:sz w:val="24"/>
          <w:szCs w:val="24"/>
        </w:rPr>
      </w:pPr>
      <w:r w:rsidRPr="00F672F3">
        <w:rPr>
          <w:rFonts w:ascii="Times New Roman" w:hAnsi="Times New Roman" w:cs="Times New Roman"/>
          <w:sz w:val="24"/>
          <w:szCs w:val="24"/>
        </w:rPr>
        <w:t xml:space="preserve">DC/ 004 e DC/005; </w:t>
      </w:r>
    </w:p>
    <w:p w:rsidR="00F672F3" w:rsidRPr="00F672F3" w:rsidRDefault="00F672F3" w:rsidP="00F672F3">
      <w:pPr>
        <w:pStyle w:val="PargrafodaLista"/>
        <w:numPr>
          <w:ilvl w:val="0"/>
          <w:numId w:val="20"/>
        </w:numPr>
        <w:jc w:val="both"/>
        <w:rPr>
          <w:rFonts w:ascii="Times New Roman" w:hAnsi="Times New Roman" w:cs="Times New Roman"/>
          <w:sz w:val="24"/>
          <w:szCs w:val="24"/>
        </w:rPr>
      </w:pPr>
      <w:r w:rsidRPr="00F672F3">
        <w:rPr>
          <w:rFonts w:ascii="Times New Roman" w:hAnsi="Times New Roman" w:cs="Times New Roman"/>
          <w:sz w:val="24"/>
          <w:szCs w:val="24"/>
        </w:rPr>
        <w:t xml:space="preserve">Plano de Atendimento a Emergência - DC /006. Cópia dos Projetos, assinados pelos responsáveis técnicos, registrados nos órgãos competentes e em conformidade com as normas ABNT: </w:t>
      </w:r>
    </w:p>
    <w:p w:rsidR="00F672F3" w:rsidRPr="00F672F3" w:rsidRDefault="00F672F3" w:rsidP="00F672F3">
      <w:pPr>
        <w:pStyle w:val="PargrafodaLista"/>
        <w:numPr>
          <w:ilvl w:val="0"/>
          <w:numId w:val="20"/>
        </w:numPr>
        <w:jc w:val="both"/>
        <w:rPr>
          <w:rFonts w:ascii="Times New Roman" w:hAnsi="Times New Roman" w:cs="Times New Roman"/>
          <w:sz w:val="24"/>
          <w:szCs w:val="24"/>
        </w:rPr>
      </w:pPr>
      <w:r w:rsidRPr="00F672F3">
        <w:rPr>
          <w:rFonts w:ascii="Times New Roman" w:hAnsi="Times New Roman" w:cs="Times New Roman"/>
          <w:sz w:val="24"/>
          <w:szCs w:val="24"/>
        </w:rPr>
        <w:t xml:space="preserve">Hidro sanitário; </w:t>
      </w:r>
    </w:p>
    <w:p w:rsidR="00F672F3" w:rsidRPr="00F672F3" w:rsidRDefault="00F672F3" w:rsidP="00F672F3">
      <w:pPr>
        <w:pStyle w:val="PargrafodaLista"/>
        <w:numPr>
          <w:ilvl w:val="0"/>
          <w:numId w:val="20"/>
        </w:numPr>
        <w:jc w:val="both"/>
        <w:rPr>
          <w:rFonts w:ascii="Times New Roman" w:hAnsi="Times New Roman" w:cs="Times New Roman"/>
          <w:sz w:val="24"/>
          <w:szCs w:val="24"/>
        </w:rPr>
      </w:pPr>
      <w:r w:rsidRPr="00F672F3">
        <w:rPr>
          <w:rFonts w:ascii="Times New Roman" w:hAnsi="Times New Roman" w:cs="Times New Roman"/>
          <w:sz w:val="24"/>
          <w:szCs w:val="24"/>
        </w:rPr>
        <w:t xml:space="preserve">Arquitetônico; </w:t>
      </w:r>
    </w:p>
    <w:p w:rsidR="00F672F3" w:rsidRPr="00F672F3" w:rsidRDefault="00F672F3" w:rsidP="00F672F3">
      <w:pPr>
        <w:pStyle w:val="PargrafodaLista"/>
        <w:numPr>
          <w:ilvl w:val="0"/>
          <w:numId w:val="20"/>
        </w:numPr>
        <w:jc w:val="both"/>
        <w:rPr>
          <w:rFonts w:ascii="Times New Roman" w:hAnsi="Times New Roman" w:cs="Times New Roman"/>
          <w:sz w:val="24"/>
          <w:szCs w:val="24"/>
        </w:rPr>
      </w:pPr>
      <w:r w:rsidRPr="00F672F3">
        <w:rPr>
          <w:rFonts w:ascii="Times New Roman" w:hAnsi="Times New Roman" w:cs="Times New Roman"/>
          <w:sz w:val="24"/>
          <w:szCs w:val="24"/>
        </w:rPr>
        <w:t xml:space="preserve">Estrutural; </w:t>
      </w:r>
    </w:p>
    <w:p w:rsidR="00F672F3" w:rsidRPr="00F672F3" w:rsidRDefault="00F672F3" w:rsidP="00F672F3">
      <w:pPr>
        <w:jc w:val="both"/>
        <w:rPr>
          <w:rFonts w:ascii="Times New Roman" w:hAnsi="Times New Roman" w:cs="Times New Roman"/>
          <w:sz w:val="24"/>
          <w:szCs w:val="24"/>
        </w:rPr>
      </w:pPr>
      <w:r w:rsidRPr="00F672F3">
        <w:rPr>
          <w:rFonts w:ascii="Times New Roman" w:hAnsi="Times New Roman" w:cs="Times New Roman"/>
          <w:b/>
          <w:sz w:val="24"/>
          <w:szCs w:val="24"/>
        </w:rPr>
        <w:t>Observações Complementares</w:t>
      </w:r>
      <w:r w:rsidRPr="00F672F3">
        <w:rPr>
          <w:rFonts w:ascii="Times New Roman" w:hAnsi="Times New Roman" w:cs="Times New Roman"/>
          <w:sz w:val="24"/>
          <w:szCs w:val="24"/>
        </w:rPr>
        <w:t xml:space="preserve">: </w:t>
      </w:r>
    </w:p>
    <w:p w:rsidR="00F672F3" w:rsidRPr="00F672F3" w:rsidRDefault="00F672F3" w:rsidP="00F672F3">
      <w:pPr>
        <w:jc w:val="both"/>
        <w:rPr>
          <w:rFonts w:ascii="Times New Roman" w:hAnsi="Times New Roman" w:cs="Times New Roman"/>
          <w:sz w:val="24"/>
          <w:szCs w:val="24"/>
        </w:rPr>
      </w:pPr>
      <w:r w:rsidRPr="00F672F3">
        <w:rPr>
          <w:rFonts w:ascii="Times New Roman" w:hAnsi="Times New Roman" w:cs="Times New Roman"/>
          <w:sz w:val="24"/>
          <w:szCs w:val="24"/>
        </w:rPr>
        <w:t xml:space="preserve">a) No caso da disposição de resíduos sólidos provenientes da atividade em aterros, o empreendedor deverá anexar ao PCA o projeto do aterro em questão, explicitando o atendimento às especificações contidas nas Normas Técnicas ABNT/NBR 10.157, 8.418 ou 8.419, conforme o caso. </w:t>
      </w:r>
    </w:p>
    <w:p w:rsidR="00F672F3" w:rsidRPr="00F672F3" w:rsidRDefault="00F672F3" w:rsidP="00F672F3">
      <w:pPr>
        <w:jc w:val="both"/>
        <w:rPr>
          <w:rFonts w:ascii="Times New Roman" w:hAnsi="Times New Roman" w:cs="Times New Roman"/>
          <w:sz w:val="24"/>
          <w:szCs w:val="24"/>
        </w:rPr>
      </w:pPr>
      <w:r w:rsidRPr="00F672F3">
        <w:rPr>
          <w:rFonts w:ascii="Times New Roman" w:hAnsi="Times New Roman" w:cs="Times New Roman"/>
          <w:sz w:val="24"/>
          <w:szCs w:val="24"/>
        </w:rPr>
        <w:t xml:space="preserve">b) Havendo setores de armazenamento transitório de resíduos dentro do empreendimento, o empreendedor deverá informar se os mesmos atendem às especificações contidas nas Normas Técnicas ABNT/NBR 12.235 ou 11.174. Caso não atendam, deverá ser apresentado um cronograma de obras visando à regularização. </w:t>
      </w:r>
    </w:p>
    <w:p w:rsidR="00F672F3" w:rsidRPr="00F672F3" w:rsidRDefault="00F672F3" w:rsidP="00F672F3">
      <w:pPr>
        <w:jc w:val="both"/>
        <w:rPr>
          <w:rFonts w:ascii="Times New Roman" w:hAnsi="Times New Roman" w:cs="Times New Roman"/>
          <w:sz w:val="24"/>
          <w:szCs w:val="24"/>
        </w:rPr>
      </w:pPr>
      <w:r w:rsidRPr="00F672F3">
        <w:rPr>
          <w:rFonts w:ascii="Times New Roman" w:hAnsi="Times New Roman" w:cs="Times New Roman"/>
          <w:sz w:val="24"/>
          <w:szCs w:val="24"/>
        </w:rPr>
        <w:t xml:space="preserve">c) O gerador do resíduo é o seu responsável enquanto este estiver em suas instalações, além de ser corresponsável por qualquer dano ou uso indevido deste, enquanto em mãos de terceiros, nas operações de manuseio, de transporte, de depósitos transitórios ou definitivos, de incineração, de reciclagem, etc. </w:t>
      </w:r>
    </w:p>
    <w:p w:rsidR="00F672F3" w:rsidRPr="00F672F3" w:rsidRDefault="00F672F3" w:rsidP="00F672F3">
      <w:pPr>
        <w:jc w:val="both"/>
        <w:rPr>
          <w:rFonts w:ascii="Times New Roman" w:hAnsi="Times New Roman" w:cs="Times New Roman"/>
          <w:sz w:val="24"/>
          <w:szCs w:val="24"/>
        </w:rPr>
      </w:pPr>
      <w:r w:rsidRPr="00F672F3">
        <w:rPr>
          <w:rFonts w:ascii="Times New Roman" w:hAnsi="Times New Roman" w:cs="Times New Roman"/>
          <w:sz w:val="24"/>
          <w:szCs w:val="24"/>
        </w:rPr>
        <w:lastRenderedPageBreak/>
        <w:t xml:space="preserve">d) O prazo máximo de análise do presente estudo e demais documentos apensados ao processo de licenciamento ambiental será de 120 (cento e vinte) dias, conforme estabelecido no Anexo II da Resolução COEMA 007/2005, contados a partir de sua formalização no Setor de Protocolo, salvo pela entrega de documentação incompleta ou situações imprevisíveis, onde o prazo de contagem será suspenso após a comunicação oficial ao interessado. </w:t>
      </w:r>
    </w:p>
    <w:p w:rsidR="00F672F3" w:rsidRPr="00F672F3" w:rsidRDefault="00F672F3" w:rsidP="00F672F3">
      <w:pPr>
        <w:jc w:val="both"/>
        <w:rPr>
          <w:rFonts w:ascii="Times New Roman" w:hAnsi="Times New Roman" w:cs="Times New Roman"/>
          <w:sz w:val="24"/>
          <w:szCs w:val="24"/>
        </w:rPr>
      </w:pPr>
      <w:r w:rsidRPr="00F672F3">
        <w:rPr>
          <w:rFonts w:ascii="Times New Roman" w:hAnsi="Times New Roman" w:cs="Times New Roman"/>
          <w:sz w:val="24"/>
          <w:szCs w:val="24"/>
        </w:rPr>
        <w:t xml:space="preserve">e) Todos os projetos deverão estar assinados pelos responsáveis técnicos cadastrados no ÓRGÃO AMBIENTAL MUNICIPAL e interessado, devendo os mesmos estar registrados no CREA-TO com cópia das ART’s, para protocolo no ÓRGÃO AMBIENTAL MUNICIPAL. </w:t>
      </w:r>
    </w:p>
    <w:p w:rsidR="00F672F3" w:rsidRPr="00F672F3" w:rsidRDefault="00F672F3" w:rsidP="00F672F3">
      <w:pPr>
        <w:jc w:val="both"/>
        <w:rPr>
          <w:rFonts w:ascii="Times New Roman" w:hAnsi="Times New Roman" w:cs="Times New Roman"/>
          <w:sz w:val="24"/>
          <w:szCs w:val="24"/>
        </w:rPr>
      </w:pPr>
      <w:r w:rsidRPr="00F672F3">
        <w:rPr>
          <w:rFonts w:ascii="Times New Roman" w:hAnsi="Times New Roman" w:cs="Times New Roman"/>
          <w:sz w:val="24"/>
          <w:szCs w:val="24"/>
        </w:rPr>
        <w:t>f) A qualquer momento da análise técnica do projeto o ÓRGÃO AMBIENTAL MUNICIPAL poderá solicitar outras informações, caso sejam necessárias.</w:t>
      </w:r>
    </w:p>
    <w:p w:rsidR="00F672F3" w:rsidRPr="00F672F3" w:rsidRDefault="00F672F3" w:rsidP="00F672F3">
      <w:pPr>
        <w:jc w:val="both"/>
        <w:rPr>
          <w:rFonts w:ascii="Times New Roman" w:hAnsi="Times New Roman" w:cs="Times New Roman"/>
          <w:sz w:val="24"/>
          <w:szCs w:val="24"/>
        </w:rPr>
      </w:pPr>
      <w:r w:rsidRPr="00F672F3">
        <w:rPr>
          <w:rFonts w:ascii="Times New Roman" w:hAnsi="Times New Roman" w:cs="Times New Roman"/>
          <w:sz w:val="24"/>
          <w:szCs w:val="24"/>
        </w:rPr>
        <w:t xml:space="preserve"> g) O prazo de validade da Licença de Instalação a ser emitida pelo ÓRGÃO AMBIENTAL MUNICIPAL estará vinculado ao previsto no Anexo III da Resolução COEMA n.º 007/2005. </w:t>
      </w:r>
    </w:p>
    <w:p w:rsidR="00F672F3" w:rsidRPr="00F672F3" w:rsidRDefault="00F672F3" w:rsidP="00F672F3">
      <w:pPr>
        <w:jc w:val="both"/>
        <w:rPr>
          <w:rFonts w:ascii="Times New Roman" w:hAnsi="Times New Roman" w:cs="Times New Roman"/>
          <w:sz w:val="24"/>
          <w:szCs w:val="24"/>
        </w:rPr>
      </w:pPr>
      <w:r w:rsidRPr="00F672F3">
        <w:rPr>
          <w:rFonts w:ascii="Times New Roman" w:hAnsi="Times New Roman" w:cs="Times New Roman"/>
          <w:sz w:val="24"/>
          <w:szCs w:val="24"/>
        </w:rPr>
        <w:t xml:space="preserve">h) A implantação do empreendimento somente poderá ocorrer após a emissão da Licença de Instalação (LI) pelo ÓRGÃO AMBIENTAL MUNICIPAL. </w:t>
      </w:r>
    </w:p>
    <w:p w:rsidR="00F672F3" w:rsidRPr="00F672F3" w:rsidRDefault="00F672F3" w:rsidP="00F672F3">
      <w:pPr>
        <w:jc w:val="both"/>
        <w:rPr>
          <w:rFonts w:ascii="Times New Roman" w:hAnsi="Times New Roman" w:cs="Times New Roman"/>
          <w:sz w:val="24"/>
          <w:szCs w:val="24"/>
        </w:rPr>
      </w:pPr>
      <w:r w:rsidRPr="00F672F3">
        <w:rPr>
          <w:rFonts w:ascii="Times New Roman" w:hAnsi="Times New Roman" w:cs="Times New Roman"/>
          <w:sz w:val="24"/>
          <w:szCs w:val="24"/>
        </w:rPr>
        <w:t>i) Os empreendimentos, obras ou atividades já implantadas, sem a devida regularização ambiental, estão sujeitos aos procedimentos e rotinas de controle ambiental estabelecidos na Resolução COEMA 007/2005.</w:t>
      </w:r>
    </w:p>
    <w:p w:rsidR="00F672F3" w:rsidRPr="00F672F3" w:rsidRDefault="00F672F3" w:rsidP="00F672F3">
      <w:pPr>
        <w:jc w:val="both"/>
        <w:rPr>
          <w:rFonts w:ascii="Times New Roman" w:hAnsi="Times New Roman" w:cs="Times New Roman"/>
          <w:sz w:val="24"/>
          <w:szCs w:val="24"/>
        </w:rPr>
      </w:pPr>
      <w:r w:rsidRPr="00F672F3">
        <w:rPr>
          <w:rFonts w:ascii="Times New Roman" w:hAnsi="Times New Roman" w:cs="Times New Roman"/>
          <w:sz w:val="24"/>
          <w:szCs w:val="24"/>
        </w:rPr>
        <w:t xml:space="preserve"> j) Quaisquer documentos que venham a integrar o PCA deverão estar em português e as unidades adotadas deverão ser as do Sistema Internacional de Unidades. </w:t>
      </w:r>
    </w:p>
    <w:p w:rsidR="00C45FAA" w:rsidRPr="00F672F3" w:rsidRDefault="00F672F3" w:rsidP="00F672F3">
      <w:pPr>
        <w:jc w:val="both"/>
        <w:rPr>
          <w:rFonts w:ascii="Times New Roman" w:hAnsi="Times New Roman" w:cs="Times New Roman"/>
          <w:b/>
          <w:sz w:val="24"/>
          <w:szCs w:val="24"/>
        </w:rPr>
      </w:pPr>
      <w:r w:rsidRPr="00F672F3">
        <w:rPr>
          <w:rFonts w:ascii="Times New Roman" w:hAnsi="Times New Roman" w:cs="Times New Roman"/>
          <w:sz w:val="24"/>
          <w:szCs w:val="24"/>
        </w:rPr>
        <w:t xml:space="preserve">k) A não abordagem de qualquer exigência contida em item, subitem, alínea, observação ou nota final deste termo de referência, sem as justificativas plausíveis por parte do empreendedor, retardará a tramitação do requerimento de licença, podendo até mesmo implicar seu indeferimento por parte do ÓRGÃO AMBIENTAL </w:t>
      </w:r>
      <w:r w:rsidRPr="007E5B6C">
        <w:rPr>
          <w:rFonts w:ascii="Times New Roman" w:hAnsi="Times New Roman" w:cs="Times New Roman"/>
          <w:sz w:val="24"/>
          <w:szCs w:val="24"/>
        </w:rPr>
        <w:t>MUNICIPAL.</w:t>
      </w:r>
    </w:p>
    <w:p w:rsidR="00F672F3" w:rsidRPr="00F672F3" w:rsidRDefault="00F672F3" w:rsidP="00F672F3">
      <w:pPr>
        <w:jc w:val="both"/>
        <w:rPr>
          <w:rFonts w:ascii="Times New Roman" w:hAnsi="Times New Roman" w:cs="Times New Roman"/>
          <w:b/>
          <w:sz w:val="24"/>
          <w:szCs w:val="24"/>
        </w:rPr>
      </w:pPr>
      <w:r w:rsidRPr="00F672F3">
        <w:rPr>
          <w:rFonts w:ascii="Times New Roman" w:hAnsi="Times New Roman" w:cs="Times New Roman"/>
          <w:b/>
          <w:sz w:val="24"/>
          <w:szCs w:val="24"/>
        </w:rPr>
        <w:t xml:space="preserve">NOTAS: </w:t>
      </w:r>
    </w:p>
    <w:p w:rsidR="00F672F3" w:rsidRPr="00F672F3" w:rsidRDefault="00F672F3" w:rsidP="00F672F3">
      <w:pPr>
        <w:jc w:val="both"/>
        <w:rPr>
          <w:rFonts w:ascii="Times New Roman" w:hAnsi="Times New Roman" w:cs="Times New Roman"/>
          <w:sz w:val="24"/>
          <w:szCs w:val="24"/>
        </w:rPr>
      </w:pPr>
      <w:r w:rsidRPr="00F672F3">
        <w:rPr>
          <w:rFonts w:ascii="Times New Roman" w:hAnsi="Times New Roman" w:cs="Times New Roman"/>
          <w:sz w:val="24"/>
          <w:szCs w:val="24"/>
        </w:rPr>
        <w:t xml:space="preserve">1 entende-se como escala adequada aquela que permite a perfeita compreensão da natureza e das características dimensionais básicas dos elementos representados. </w:t>
      </w:r>
    </w:p>
    <w:p w:rsidR="00F672F3" w:rsidRPr="00F672F3" w:rsidRDefault="00F672F3" w:rsidP="00F672F3">
      <w:pPr>
        <w:jc w:val="both"/>
        <w:rPr>
          <w:rFonts w:ascii="Times New Roman" w:hAnsi="Times New Roman" w:cs="Times New Roman"/>
          <w:sz w:val="24"/>
          <w:szCs w:val="24"/>
        </w:rPr>
      </w:pPr>
      <w:r w:rsidRPr="00F672F3">
        <w:rPr>
          <w:rFonts w:ascii="Times New Roman" w:hAnsi="Times New Roman" w:cs="Times New Roman"/>
          <w:sz w:val="24"/>
          <w:szCs w:val="24"/>
        </w:rPr>
        <w:t>2 para fins de dimensionamento do sistema de tratamento de esgoto sanitário, o número de contribuintes deverá incluir todas as pessoas que compareçam habitualmente nos diversos setores do empreendimento, independente de terem vínculo empregatício com a empresa requerente da licença ambiental ou pertencerem a empresas executoras de serviços terceirizados.</w:t>
      </w:r>
    </w:p>
    <w:p w:rsidR="00F672F3" w:rsidRPr="00F672F3" w:rsidRDefault="00F672F3">
      <w:pPr>
        <w:jc w:val="both"/>
        <w:rPr>
          <w:rFonts w:ascii="Times New Roman" w:hAnsi="Times New Roman" w:cs="Times New Roman"/>
          <w:sz w:val="24"/>
          <w:szCs w:val="24"/>
        </w:rPr>
      </w:pPr>
    </w:p>
    <w:sectPr w:rsidR="00F672F3" w:rsidRPr="00F672F3" w:rsidSect="007E5B6C">
      <w:headerReference w:type="default" r:id="rId7"/>
      <w:footerReference w:type="default" r:id="rId8"/>
      <w:pgSz w:w="11906" w:h="16838"/>
      <w:pgMar w:top="1440" w:right="1080" w:bottom="1440" w:left="108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6D7" w:rsidRDefault="006166D7" w:rsidP="007E5B6C">
      <w:pPr>
        <w:spacing w:after="0" w:line="240" w:lineRule="auto"/>
      </w:pPr>
      <w:r>
        <w:separator/>
      </w:r>
    </w:p>
  </w:endnote>
  <w:endnote w:type="continuationSeparator" w:id="0">
    <w:p w:rsidR="006166D7" w:rsidRDefault="006166D7" w:rsidP="007E5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70" w:type="dxa"/>
        <w:right w:w="70" w:type="dxa"/>
      </w:tblCellMar>
      <w:tblLook w:val="0000" w:firstRow="0" w:lastRow="0" w:firstColumn="0" w:lastColumn="0" w:noHBand="0" w:noVBand="0"/>
    </w:tblPr>
    <w:tblGrid>
      <w:gridCol w:w="4873"/>
      <w:gridCol w:w="193"/>
      <w:gridCol w:w="4680"/>
    </w:tblGrid>
    <w:tr w:rsidR="007E5B6C" w:rsidRPr="00AB540B" w:rsidTr="00497119">
      <w:trPr>
        <w:trHeight w:val="1144"/>
      </w:trPr>
      <w:tc>
        <w:tcPr>
          <w:tcW w:w="2500" w:type="pct"/>
        </w:tcPr>
        <w:p w:rsidR="007E5B6C" w:rsidRPr="00ED5563" w:rsidRDefault="007E5B6C" w:rsidP="007E5B6C">
          <w:pPr>
            <w:pStyle w:val="Rodap"/>
            <w:rPr>
              <w:rFonts w:ascii="Courier New" w:hAnsi="Courier New" w:cs="Courier New"/>
            </w:rPr>
          </w:pPr>
          <w:r w:rsidRPr="00ED5563">
            <w:rPr>
              <w:rFonts w:ascii="Courier New" w:hAnsi="Courier New" w:cs="Courier New"/>
            </w:rPr>
            <w:t>Rua Murilo Braga, nº 1887,</w:t>
          </w:r>
        </w:p>
        <w:p w:rsidR="007E5B6C" w:rsidRPr="00ED5563" w:rsidRDefault="007E5B6C" w:rsidP="007E5B6C">
          <w:pPr>
            <w:pStyle w:val="Rodap"/>
            <w:rPr>
              <w:rFonts w:ascii="Courier New" w:hAnsi="Courier New" w:cs="Courier New"/>
            </w:rPr>
          </w:pPr>
          <w:r w:rsidRPr="00ED5563">
            <w:rPr>
              <w:rFonts w:ascii="Courier New" w:hAnsi="Courier New" w:cs="Courier New"/>
            </w:rPr>
            <w:t>Centro, Porto Nacional, To</w:t>
          </w:r>
        </w:p>
        <w:p w:rsidR="007E5B6C" w:rsidRPr="00ED5563" w:rsidRDefault="007E5B6C" w:rsidP="007E5B6C">
          <w:pPr>
            <w:pStyle w:val="Rodap"/>
            <w:rPr>
              <w:rFonts w:ascii="Courier New" w:hAnsi="Courier New" w:cs="Courier New"/>
            </w:rPr>
          </w:pPr>
          <w:r w:rsidRPr="00ED5563">
            <w:rPr>
              <w:rFonts w:ascii="Courier New" w:hAnsi="Courier New" w:cs="Courier New"/>
            </w:rPr>
            <w:t>Fone (63) 3363-6000</w:t>
          </w:r>
        </w:p>
        <w:p w:rsidR="007E5B6C" w:rsidRPr="00F6700D" w:rsidRDefault="007E5B6C" w:rsidP="007E5B6C">
          <w:pPr>
            <w:pStyle w:val="Rodap"/>
            <w:rPr>
              <w:rFonts w:ascii="Courier New" w:hAnsi="Courier New" w:cs="Courier New"/>
            </w:rPr>
          </w:pPr>
          <w:r w:rsidRPr="00ED5563">
            <w:rPr>
              <w:rFonts w:ascii="Courier New" w:hAnsi="Courier New" w:cs="Courier New"/>
            </w:rPr>
            <w:t>www.portonacional.to.gov.br</w:t>
          </w:r>
        </w:p>
      </w:tc>
      <w:tc>
        <w:tcPr>
          <w:tcW w:w="99" w:type="pct"/>
        </w:tcPr>
        <w:p w:rsidR="007E5B6C" w:rsidRPr="00AB540B" w:rsidRDefault="007E5B6C" w:rsidP="007E5B6C">
          <w:pPr>
            <w:pStyle w:val="Rodap"/>
            <w:jc w:val="center"/>
            <w:rPr>
              <w:rFonts w:ascii="Bell MT" w:hAnsi="Bell MT"/>
            </w:rPr>
          </w:pPr>
        </w:p>
      </w:tc>
      <w:tc>
        <w:tcPr>
          <w:tcW w:w="2401" w:type="pct"/>
        </w:tcPr>
        <w:p w:rsidR="007E5B6C" w:rsidRPr="00AB540B" w:rsidRDefault="007E5B6C" w:rsidP="007E5B6C">
          <w:pPr>
            <w:pStyle w:val="Rodap"/>
            <w:jc w:val="right"/>
            <w:rPr>
              <w:rFonts w:ascii="Bell MT" w:hAnsi="Bell MT"/>
            </w:rPr>
          </w:pPr>
          <w:r w:rsidRPr="00FC0761">
            <w:rPr>
              <w:noProof/>
              <w:lang w:eastAsia="pt-BR"/>
            </w:rPr>
            <w:drawing>
              <wp:inline distT="0" distB="0" distL="0" distR="0" wp14:anchorId="55B36985" wp14:editId="5EE40641">
                <wp:extent cx="2159000" cy="622300"/>
                <wp:effectExtent l="0" t="0" r="0" b="635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000" cy="622300"/>
                        </a:xfrm>
                        <a:prstGeom prst="rect">
                          <a:avLst/>
                        </a:prstGeom>
                        <a:noFill/>
                        <a:ln>
                          <a:noFill/>
                        </a:ln>
                      </pic:spPr>
                    </pic:pic>
                  </a:graphicData>
                </a:graphic>
              </wp:inline>
            </w:drawing>
          </w:r>
        </w:p>
      </w:tc>
    </w:tr>
  </w:tbl>
  <w:p w:rsidR="007E5B6C" w:rsidRDefault="007E5B6C" w:rsidP="007E5B6C">
    <w:pPr>
      <w:pStyle w:val="Rodap"/>
      <w:jc w:val="center"/>
    </w:pPr>
    <w:r>
      <w:t xml:space="preserve">Página </w:t>
    </w:r>
    <w:r>
      <w:rPr>
        <w:b/>
        <w:bCs/>
      </w:rPr>
      <w:fldChar w:fldCharType="begin"/>
    </w:r>
    <w:r>
      <w:rPr>
        <w:b/>
        <w:bCs/>
      </w:rPr>
      <w:instrText>PAGE  \* Arabic  \* MERGEFORMAT</w:instrText>
    </w:r>
    <w:r>
      <w:rPr>
        <w:b/>
        <w:bCs/>
      </w:rPr>
      <w:fldChar w:fldCharType="separate"/>
    </w:r>
    <w:r>
      <w:rPr>
        <w:b/>
        <w:bCs/>
        <w:noProof/>
      </w:rPr>
      <w:t>1</w:t>
    </w:r>
    <w:r>
      <w:rPr>
        <w:b/>
        <w:bCs/>
      </w:rPr>
      <w:fldChar w:fldCharType="end"/>
    </w:r>
    <w:r>
      <w:t xml:space="preserve"> de </w:t>
    </w:r>
    <w:r>
      <w:rPr>
        <w:b/>
        <w:bCs/>
      </w:rPr>
      <w:fldChar w:fldCharType="begin"/>
    </w:r>
    <w:r>
      <w:rPr>
        <w:b/>
        <w:bCs/>
      </w:rPr>
      <w:instrText>NUMPAGES  \* Arabic  \* MERGEFORMAT</w:instrText>
    </w:r>
    <w:r>
      <w:rPr>
        <w:b/>
        <w:bCs/>
      </w:rPr>
      <w:fldChar w:fldCharType="separate"/>
    </w:r>
    <w:r>
      <w:rPr>
        <w:b/>
        <w:bCs/>
        <w:noProof/>
      </w:rPr>
      <w:t>11</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6D7" w:rsidRDefault="006166D7" w:rsidP="007E5B6C">
      <w:pPr>
        <w:spacing w:after="0" w:line="240" w:lineRule="auto"/>
      </w:pPr>
      <w:r>
        <w:separator/>
      </w:r>
    </w:p>
  </w:footnote>
  <w:footnote w:type="continuationSeparator" w:id="0">
    <w:p w:rsidR="006166D7" w:rsidRDefault="006166D7" w:rsidP="007E5B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B6C" w:rsidRDefault="007E5B6C" w:rsidP="007E5B6C">
    <w:pPr>
      <w:pStyle w:val="Cabealho"/>
      <w:jc w:val="center"/>
    </w:pPr>
    <w:r w:rsidRPr="009760B1">
      <w:rPr>
        <w:noProof/>
        <w:color w:val="333333"/>
        <w:lang w:eastAsia="pt-BR"/>
      </w:rPr>
      <w:drawing>
        <wp:inline distT="0" distB="0" distL="0" distR="0" wp14:anchorId="0623B2F0" wp14:editId="22946047">
          <wp:extent cx="791210" cy="791210"/>
          <wp:effectExtent l="0" t="0" r="8890" b="8890"/>
          <wp:docPr id="1" name="Imagem 1" descr="Descriçã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210" cy="791210"/>
                  </a:xfrm>
                  <a:prstGeom prst="rect">
                    <a:avLst/>
                  </a:prstGeom>
                  <a:noFill/>
                  <a:ln>
                    <a:noFill/>
                  </a:ln>
                </pic:spPr>
              </pic:pic>
            </a:graphicData>
          </a:graphic>
        </wp:inline>
      </w:drawing>
    </w:r>
  </w:p>
  <w:p w:rsidR="007E5B6C" w:rsidRDefault="007E5B6C" w:rsidP="007E5B6C">
    <w:pPr>
      <w:spacing w:after="0"/>
      <w:jc w:val="center"/>
      <w:rPr>
        <w:rFonts w:ascii="Times New Roman" w:hAnsi="Times New Roman"/>
        <w:sz w:val="24"/>
        <w:szCs w:val="24"/>
      </w:rPr>
    </w:pPr>
    <w:r>
      <w:rPr>
        <w:rFonts w:ascii="Times New Roman" w:hAnsi="Times New Roman"/>
        <w:sz w:val="24"/>
        <w:szCs w:val="24"/>
      </w:rPr>
      <w:t>Estado do Tocantins</w:t>
    </w:r>
  </w:p>
  <w:p w:rsidR="007E5B6C" w:rsidRDefault="007E5B6C" w:rsidP="007E5B6C">
    <w:pPr>
      <w:spacing w:after="0"/>
      <w:jc w:val="center"/>
      <w:rPr>
        <w:rFonts w:ascii="Times New Roman" w:hAnsi="Times New Roman"/>
        <w:sz w:val="24"/>
        <w:szCs w:val="24"/>
      </w:rPr>
    </w:pPr>
    <w:r>
      <w:rPr>
        <w:rFonts w:ascii="Times New Roman" w:hAnsi="Times New Roman"/>
        <w:sz w:val="24"/>
        <w:szCs w:val="24"/>
      </w:rPr>
      <w:t>Prefeitura Municipal de Porto Nacional</w:t>
    </w:r>
  </w:p>
  <w:p w:rsidR="007E5B6C" w:rsidRPr="007E5B6C" w:rsidRDefault="007E5B6C" w:rsidP="007E5B6C">
    <w:pPr>
      <w:spacing w:after="0"/>
      <w:jc w:val="center"/>
      <w:rPr>
        <w:rFonts w:ascii="Times New Roman" w:hAnsi="Times New Roman"/>
        <w:sz w:val="24"/>
      </w:rPr>
    </w:pPr>
    <w:r>
      <w:rPr>
        <w:rFonts w:ascii="Times New Roman" w:hAnsi="Times New Roman"/>
        <w:sz w:val="24"/>
        <w:szCs w:val="24"/>
      </w:rPr>
      <w:t xml:space="preserve">Secretaria Municipal de </w:t>
    </w:r>
    <w:r>
      <w:rPr>
        <w:rFonts w:ascii="Times New Roman" w:hAnsi="Times New Roman"/>
        <w:sz w:val="24"/>
      </w:rPr>
      <w:t>Planejamento, Habitação, Meio Ambiente, Ciência e Tecnologia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26350"/>
    <w:multiLevelType w:val="hybridMultilevel"/>
    <w:tmpl w:val="0E4CDA8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64A01D7"/>
    <w:multiLevelType w:val="multilevel"/>
    <w:tmpl w:val="0416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
    <w:nsid w:val="0E0934C6"/>
    <w:multiLevelType w:val="hybridMultilevel"/>
    <w:tmpl w:val="95F0829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1A80C9C"/>
    <w:multiLevelType w:val="hybridMultilevel"/>
    <w:tmpl w:val="EAAC5404"/>
    <w:lvl w:ilvl="0" w:tplc="3544DC42">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62D6C49"/>
    <w:multiLevelType w:val="hybridMultilevel"/>
    <w:tmpl w:val="FEE40324"/>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C4C3F4C"/>
    <w:multiLevelType w:val="hybridMultilevel"/>
    <w:tmpl w:val="CCA0BF56"/>
    <w:lvl w:ilvl="0" w:tplc="83105F92">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3327ABF"/>
    <w:multiLevelType w:val="hybridMultilevel"/>
    <w:tmpl w:val="4B043356"/>
    <w:lvl w:ilvl="0" w:tplc="3544DC42">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23826E87"/>
    <w:multiLevelType w:val="hybridMultilevel"/>
    <w:tmpl w:val="D62E51D8"/>
    <w:lvl w:ilvl="0" w:tplc="3544DC42">
      <w:start w:val="1"/>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29D16FE1"/>
    <w:multiLevelType w:val="hybridMultilevel"/>
    <w:tmpl w:val="B7245564"/>
    <w:lvl w:ilvl="0" w:tplc="04160005">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9">
    <w:nsid w:val="2A3142B5"/>
    <w:multiLevelType w:val="hybridMultilevel"/>
    <w:tmpl w:val="D2AEFE3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32D01477"/>
    <w:multiLevelType w:val="hybridMultilevel"/>
    <w:tmpl w:val="988480C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343D34BD"/>
    <w:multiLevelType w:val="hybridMultilevel"/>
    <w:tmpl w:val="D4D6BBD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371A0F35"/>
    <w:multiLevelType w:val="hybridMultilevel"/>
    <w:tmpl w:val="2B526A6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4048572D"/>
    <w:multiLevelType w:val="hybridMultilevel"/>
    <w:tmpl w:val="BAD2862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C9532A3"/>
    <w:multiLevelType w:val="hybridMultilevel"/>
    <w:tmpl w:val="AB30BFA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4DA21509"/>
    <w:multiLevelType w:val="hybridMultilevel"/>
    <w:tmpl w:val="7B701036"/>
    <w:lvl w:ilvl="0" w:tplc="04160005">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6">
    <w:nsid w:val="53AB12D0"/>
    <w:multiLevelType w:val="multilevel"/>
    <w:tmpl w:val="B6EADA2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nsid w:val="56FB1D4A"/>
    <w:multiLevelType w:val="hybridMultilevel"/>
    <w:tmpl w:val="1F92969A"/>
    <w:lvl w:ilvl="0" w:tplc="978C477E">
      <w:start w:val="1"/>
      <w:numFmt w:val="bullet"/>
      <w:lvlText w:val=""/>
      <w:lvlJc w:val="left"/>
      <w:pPr>
        <w:ind w:left="720" w:hanging="360"/>
      </w:pPr>
      <w:rPr>
        <w:rFonts w:ascii="Symbol" w:eastAsiaTheme="minorHAns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594871B2"/>
    <w:multiLevelType w:val="hybridMultilevel"/>
    <w:tmpl w:val="8C1C9CE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564010D"/>
    <w:multiLevelType w:val="multilevel"/>
    <w:tmpl w:val="7D6041B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nsid w:val="69E25C43"/>
    <w:multiLevelType w:val="hybridMultilevel"/>
    <w:tmpl w:val="744888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FB13464"/>
    <w:multiLevelType w:val="hybridMultilevel"/>
    <w:tmpl w:val="36DCEED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79BB49B3"/>
    <w:multiLevelType w:val="hybridMultilevel"/>
    <w:tmpl w:val="19D8B30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7CC31CD4"/>
    <w:multiLevelType w:val="hybridMultilevel"/>
    <w:tmpl w:val="730AAFDC"/>
    <w:lvl w:ilvl="0" w:tplc="3544DC42">
      <w:numFmt w:val="bullet"/>
      <w:lvlText w:val=""/>
      <w:lvlJc w:val="left"/>
      <w:pPr>
        <w:ind w:left="720" w:hanging="3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7D172066"/>
    <w:multiLevelType w:val="hybridMultilevel"/>
    <w:tmpl w:val="4B4884A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6"/>
  </w:num>
  <w:num w:numId="4">
    <w:abstractNumId w:val="23"/>
  </w:num>
  <w:num w:numId="5">
    <w:abstractNumId w:val="3"/>
  </w:num>
  <w:num w:numId="6">
    <w:abstractNumId w:val="2"/>
  </w:num>
  <w:num w:numId="7">
    <w:abstractNumId w:val="22"/>
  </w:num>
  <w:num w:numId="8">
    <w:abstractNumId w:val="11"/>
  </w:num>
  <w:num w:numId="9">
    <w:abstractNumId w:val="13"/>
  </w:num>
  <w:num w:numId="10">
    <w:abstractNumId w:val="10"/>
  </w:num>
  <w:num w:numId="11">
    <w:abstractNumId w:val="14"/>
  </w:num>
  <w:num w:numId="12">
    <w:abstractNumId w:val="4"/>
  </w:num>
  <w:num w:numId="13">
    <w:abstractNumId w:val="9"/>
  </w:num>
  <w:num w:numId="14">
    <w:abstractNumId w:val="20"/>
  </w:num>
  <w:num w:numId="15">
    <w:abstractNumId w:val="5"/>
  </w:num>
  <w:num w:numId="16">
    <w:abstractNumId w:val="0"/>
  </w:num>
  <w:num w:numId="17">
    <w:abstractNumId w:val="16"/>
  </w:num>
  <w:num w:numId="18">
    <w:abstractNumId w:val="8"/>
  </w:num>
  <w:num w:numId="19">
    <w:abstractNumId w:val="12"/>
  </w:num>
  <w:num w:numId="20">
    <w:abstractNumId w:val="21"/>
  </w:num>
  <w:num w:numId="21">
    <w:abstractNumId w:val="7"/>
  </w:num>
  <w:num w:numId="22">
    <w:abstractNumId w:val="24"/>
  </w:num>
  <w:num w:numId="23">
    <w:abstractNumId w:val="17"/>
  </w:num>
  <w:num w:numId="24">
    <w:abstractNumId w:val="19"/>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FAA"/>
    <w:rsid w:val="000614E9"/>
    <w:rsid w:val="001217CE"/>
    <w:rsid w:val="006166D7"/>
    <w:rsid w:val="007E5B6C"/>
    <w:rsid w:val="00C45FAA"/>
    <w:rsid w:val="00E40BC9"/>
    <w:rsid w:val="00F672F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F34035-865C-4FE6-A7FB-06AF55F66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C45FAA"/>
    <w:pPr>
      <w:keepNext/>
      <w:keepLines/>
      <w:numPr>
        <w:numId w:val="25"/>
      </w:numPr>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unhideWhenUsed/>
    <w:qFormat/>
    <w:rsid w:val="00C45FAA"/>
    <w:pPr>
      <w:keepNext/>
      <w:keepLines/>
      <w:numPr>
        <w:ilvl w:val="1"/>
        <w:numId w:val="25"/>
      </w:numPr>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har"/>
    <w:uiPriority w:val="9"/>
    <w:unhideWhenUsed/>
    <w:qFormat/>
    <w:rsid w:val="00F672F3"/>
    <w:pPr>
      <w:keepNext/>
      <w:keepLines/>
      <w:numPr>
        <w:ilvl w:val="2"/>
        <w:numId w:val="25"/>
      </w:numPr>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har"/>
    <w:uiPriority w:val="9"/>
    <w:semiHidden/>
    <w:unhideWhenUsed/>
    <w:qFormat/>
    <w:rsid w:val="00F672F3"/>
    <w:pPr>
      <w:keepNext/>
      <w:keepLines/>
      <w:numPr>
        <w:ilvl w:val="3"/>
        <w:numId w:val="25"/>
      </w:numPr>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har"/>
    <w:uiPriority w:val="9"/>
    <w:semiHidden/>
    <w:unhideWhenUsed/>
    <w:qFormat/>
    <w:rsid w:val="00F672F3"/>
    <w:pPr>
      <w:keepNext/>
      <w:keepLines/>
      <w:numPr>
        <w:ilvl w:val="4"/>
        <w:numId w:val="25"/>
      </w:numPr>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har"/>
    <w:uiPriority w:val="9"/>
    <w:semiHidden/>
    <w:unhideWhenUsed/>
    <w:qFormat/>
    <w:rsid w:val="00F672F3"/>
    <w:pPr>
      <w:keepNext/>
      <w:keepLines/>
      <w:numPr>
        <w:ilvl w:val="5"/>
        <w:numId w:val="25"/>
      </w:numPr>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har"/>
    <w:uiPriority w:val="9"/>
    <w:semiHidden/>
    <w:unhideWhenUsed/>
    <w:qFormat/>
    <w:rsid w:val="00F672F3"/>
    <w:pPr>
      <w:keepNext/>
      <w:keepLines/>
      <w:numPr>
        <w:ilvl w:val="6"/>
        <w:numId w:val="25"/>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har"/>
    <w:uiPriority w:val="9"/>
    <w:semiHidden/>
    <w:unhideWhenUsed/>
    <w:qFormat/>
    <w:rsid w:val="00F672F3"/>
    <w:pPr>
      <w:keepNext/>
      <w:keepLines/>
      <w:numPr>
        <w:ilvl w:val="7"/>
        <w:numId w:val="25"/>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F672F3"/>
    <w:pPr>
      <w:keepNext/>
      <w:keepLines/>
      <w:numPr>
        <w:ilvl w:val="8"/>
        <w:numId w:val="2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45FAA"/>
    <w:pPr>
      <w:ind w:left="720"/>
      <w:contextualSpacing/>
    </w:pPr>
  </w:style>
  <w:style w:type="character" w:customStyle="1" w:styleId="Ttulo1Char">
    <w:name w:val="Título 1 Char"/>
    <w:basedOn w:val="Fontepargpadro"/>
    <w:link w:val="Ttulo1"/>
    <w:uiPriority w:val="9"/>
    <w:rsid w:val="00C45FAA"/>
    <w:rPr>
      <w:rFonts w:asciiTheme="majorHAnsi" w:eastAsiaTheme="majorEastAsia" w:hAnsiTheme="majorHAnsi" w:cstheme="majorBidi"/>
      <w:color w:val="2E74B5" w:themeColor="accent1" w:themeShade="BF"/>
      <w:sz w:val="32"/>
      <w:szCs w:val="32"/>
    </w:rPr>
  </w:style>
  <w:style w:type="character" w:customStyle="1" w:styleId="Ttulo2Char">
    <w:name w:val="Título 2 Char"/>
    <w:basedOn w:val="Fontepargpadro"/>
    <w:link w:val="Ttulo2"/>
    <w:uiPriority w:val="9"/>
    <w:rsid w:val="00C45FAA"/>
    <w:rPr>
      <w:rFonts w:asciiTheme="majorHAnsi" w:eastAsiaTheme="majorEastAsia" w:hAnsiTheme="majorHAnsi" w:cstheme="majorBidi"/>
      <w:color w:val="2E74B5" w:themeColor="accent1" w:themeShade="BF"/>
      <w:sz w:val="26"/>
      <w:szCs w:val="26"/>
    </w:rPr>
  </w:style>
  <w:style w:type="table" w:styleId="Tabelacomgrade">
    <w:name w:val="Table Grid"/>
    <w:basedOn w:val="Tabelanormal"/>
    <w:uiPriority w:val="39"/>
    <w:rsid w:val="00C45F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har">
    <w:name w:val="Título 3 Char"/>
    <w:basedOn w:val="Fontepargpadro"/>
    <w:link w:val="Ttulo3"/>
    <w:uiPriority w:val="9"/>
    <w:rsid w:val="00F672F3"/>
    <w:rPr>
      <w:rFonts w:asciiTheme="majorHAnsi" w:eastAsiaTheme="majorEastAsia" w:hAnsiTheme="majorHAnsi" w:cstheme="majorBidi"/>
      <w:color w:val="1F4D78" w:themeColor="accent1" w:themeShade="7F"/>
      <w:sz w:val="24"/>
      <w:szCs w:val="24"/>
    </w:rPr>
  </w:style>
  <w:style w:type="character" w:customStyle="1" w:styleId="Ttulo4Char">
    <w:name w:val="Título 4 Char"/>
    <w:basedOn w:val="Fontepargpadro"/>
    <w:link w:val="Ttulo4"/>
    <w:uiPriority w:val="9"/>
    <w:semiHidden/>
    <w:rsid w:val="00F672F3"/>
    <w:rPr>
      <w:rFonts w:asciiTheme="majorHAnsi" w:eastAsiaTheme="majorEastAsia" w:hAnsiTheme="majorHAnsi" w:cstheme="majorBidi"/>
      <w:i/>
      <w:iCs/>
      <w:color w:val="2E74B5" w:themeColor="accent1" w:themeShade="BF"/>
    </w:rPr>
  </w:style>
  <w:style w:type="character" w:customStyle="1" w:styleId="Ttulo5Char">
    <w:name w:val="Título 5 Char"/>
    <w:basedOn w:val="Fontepargpadro"/>
    <w:link w:val="Ttulo5"/>
    <w:uiPriority w:val="9"/>
    <w:semiHidden/>
    <w:rsid w:val="00F672F3"/>
    <w:rPr>
      <w:rFonts w:asciiTheme="majorHAnsi" w:eastAsiaTheme="majorEastAsia" w:hAnsiTheme="majorHAnsi" w:cstheme="majorBidi"/>
      <w:color w:val="2E74B5" w:themeColor="accent1" w:themeShade="BF"/>
    </w:rPr>
  </w:style>
  <w:style w:type="character" w:customStyle="1" w:styleId="Ttulo6Char">
    <w:name w:val="Título 6 Char"/>
    <w:basedOn w:val="Fontepargpadro"/>
    <w:link w:val="Ttulo6"/>
    <w:uiPriority w:val="9"/>
    <w:semiHidden/>
    <w:rsid w:val="00F672F3"/>
    <w:rPr>
      <w:rFonts w:asciiTheme="majorHAnsi" w:eastAsiaTheme="majorEastAsia" w:hAnsiTheme="majorHAnsi" w:cstheme="majorBidi"/>
      <w:color w:val="1F4D78" w:themeColor="accent1" w:themeShade="7F"/>
    </w:rPr>
  </w:style>
  <w:style w:type="character" w:customStyle="1" w:styleId="Ttulo7Char">
    <w:name w:val="Título 7 Char"/>
    <w:basedOn w:val="Fontepargpadro"/>
    <w:link w:val="Ttulo7"/>
    <w:uiPriority w:val="9"/>
    <w:semiHidden/>
    <w:rsid w:val="00F672F3"/>
    <w:rPr>
      <w:rFonts w:asciiTheme="majorHAnsi" w:eastAsiaTheme="majorEastAsia" w:hAnsiTheme="majorHAnsi" w:cstheme="majorBidi"/>
      <w:i/>
      <w:iCs/>
      <w:color w:val="1F4D78" w:themeColor="accent1" w:themeShade="7F"/>
    </w:rPr>
  </w:style>
  <w:style w:type="character" w:customStyle="1" w:styleId="Ttulo8Char">
    <w:name w:val="Título 8 Char"/>
    <w:basedOn w:val="Fontepargpadro"/>
    <w:link w:val="Ttulo8"/>
    <w:uiPriority w:val="9"/>
    <w:semiHidden/>
    <w:rsid w:val="00F672F3"/>
    <w:rPr>
      <w:rFonts w:asciiTheme="majorHAnsi" w:eastAsiaTheme="majorEastAsia" w:hAnsiTheme="majorHAnsi" w:cstheme="majorBidi"/>
      <w:color w:val="272727" w:themeColor="text1" w:themeTint="D8"/>
      <w:sz w:val="21"/>
      <w:szCs w:val="21"/>
    </w:rPr>
  </w:style>
  <w:style w:type="character" w:customStyle="1" w:styleId="Ttulo9Char">
    <w:name w:val="Título 9 Char"/>
    <w:basedOn w:val="Fontepargpadro"/>
    <w:link w:val="Ttulo9"/>
    <w:uiPriority w:val="9"/>
    <w:semiHidden/>
    <w:rsid w:val="00F672F3"/>
    <w:rPr>
      <w:rFonts w:asciiTheme="majorHAnsi" w:eastAsiaTheme="majorEastAsia" w:hAnsiTheme="majorHAnsi" w:cstheme="majorBidi"/>
      <w:i/>
      <w:iCs/>
      <w:color w:val="272727" w:themeColor="text1" w:themeTint="D8"/>
      <w:sz w:val="21"/>
      <w:szCs w:val="21"/>
    </w:rPr>
  </w:style>
  <w:style w:type="paragraph" w:styleId="Cabealho">
    <w:name w:val="header"/>
    <w:basedOn w:val="Normal"/>
    <w:link w:val="CabealhoChar"/>
    <w:uiPriority w:val="99"/>
    <w:unhideWhenUsed/>
    <w:rsid w:val="007E5B6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E5B6C"/>
  </w:style>
  <w:style w:type="paragraph" w:styleId="Rodap">
    <w:name w:val="footer"/>
    <w:basedOn w:val="Normal"/>
    <w:link w:val="RodapChar"/>
    <w:uiPriority w:val="99"/>
    <w:unhideWhenUsed/>
    <w:rsid w:val="007E5B6C"/>
    <w:pPr>
      <w:tabs>
        <w:tab w:val="center" w:pos="4252"/>
        <w:tab w:val="right" w:pos="8504"/>
      </w:tabs>
      <w:spacing w:after="0" w:line="240" w:lineRule="auto"/>
    </w:pPr>
  </w:style>
  <w:style w:type="character" w:customStyle="1" w:styleId="RodapChar">
    <w:name w:val="Rodapé Char"/>
    <w:basedOn w:val="Fontepargpadro"/>
    <w:link w:val="Rodap"/>
    <w:uiPriority w:val="99"/>
    <w:rsid w:val="007E5B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11</Pages>
  <Words>4327</Words>
  <Characters>23368</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LARISSA AIRES DOS SANTOS SOAR</dc:creator>
  <cp:keywords/>
  <dc:description/>
  <cp:lastModifiedBy>LARISSA AIRES DOS SANTOS SOAR</cp:lastModifiedBy>
  <cp:revision>1</cp:revision>
  <dcterms:created xsi:type="dcterms:W3CDTF">2019-05-24T13:32:00Z</dcterms:created>
  <dcterms:modified xsi:type="dcterms:W3CDTF">2019-05-24T14:17:00Z</dcterms:modified>
</cp:coreProperties>
</file>